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B5" w:rsidRPr="00951FF6" w:rsidRDefault="003452B4" w:rsidP="006E0DFF">
      <w:pPr>
        <w:spacing w:line="276" w:lineRule="auto"/>
        <w:jc w:val="center"/>
        <w:rPr>
          <w:rFonts w:ascii="Calibri" w:hAnsi="Calibri" w:cs="Calibri"/>
          <w:b/>
          <w:sz w:val="32"/>
          <w:szCs w:val="22"/>
        </w:rPr>
      </w:pPr>
      <w:r w:rsidRPr="00951FF6">
        <w:rPr>
          <w:rFonts w:ascii="Calibri" w:hAnsi="Calibri" w:cs="Calibri"/>
          <w:b/>
          <w:sz w:val="32"/>
          <w:szCs w:val="22"/>
        </w:rPr>
        <w:t>IE</w:t>
      </w:r>
      <w:r w:rsidR="000567E0" w:rsidRPr="00951FF6">
        <w:rPr>
          <w:rFonts w:ascii="Calibri" w:hAnsi="Calibri" w:cs="Calibri"/>
          <w:b/>
          <w:sz w:val="32"/>
          <w:szCs w:val="22"/>
        </w:rPr>
        <w:t xml:space="preserve"> 405</w:t>
      </w:r>
    </w:p>
    <w:p w:rsidR="002806B5" w:rsidRPr="00951FF6" w:rsidRDefault="000567E0" w:rsidP="006E0DFF">
      <w:pPr>
        <w:spacing w:line="276" w:lineRule="auto"/>
        <w:jc w:val="center"/>
        <w:rPr>
          <w:rFonts w:ascii="Calibri" w:hAnsi="Calibri" w:cs="Calibri"/>
          <w:b/>
          <w:sz w:val="32"/>
          <w:szCs w:val="22"/>
        </w:rPr>
      </w:pPr>
      <w:r w:rsidRPr="00951FF6">
        <w:rPr>
          <w:rFonts w:ascii="Calibri" w:hAnsi="Calibri" w:cs="Calibri"/>
          <w:b/>
          <w:sz w:val="32"/>
          <w:szCs w:val="22"/>
        </w:rPr>
        <w:t>Decision Analysis</w:t>
      </w:r>
    </w:p>
    <w:p w:rsidR="006A3AC5" w:rsidRPr="00951FF6" w:rsidRDefault="006A3AC5" w:rsidP="006E0DFF">
      <w:pPr>
        <w:spacing w:line="276" w:lineRule="auto"/>
        <w:jc w:val="center"/>
        <w:rPr>
          <w:rFonts w:ascii="Calibri" w:hAnsi="Calibri" w:cs="Calibri"/>
          <w:b/>
          <w:sz w:val="22"/>
          <w:szCs w:val="22"/>
        </w:rPr>
      </w:pPr>
    </w:p>
    <w:p w:rsidR="006A3AC5" w:rsidRPr="00951FF6" w:rsidRDefault="002806B5" w:rsidP="006E0DFF">
      <w:pPr>
        <w:spacing w:line="276" w:lineRule="auto"/>
        <w:jc w:val="center"/>
        <w:rPr>
          <w:rFonts w:ascii="Calibri" w:hAnsi="Calibri" w:cs="Calibri"/>
          <w:b/>
          <w:sz w:val="28"/>
          <w:szCs w:val="22"/>
        </w:rPr>
      </w:pPr>
      <w:r w:rsidRPr="00951FF6">
        <w:rPr>
          <w:rFonts w:ascii="Calibri" w:hAnsi="Calibri" w:cs="Calibri"/>
          <w:b/>
          <w:sz w:val="28"/>
          <w:szCs w:val="22"/>
        </w:rPr>
        <w:t>Course Syllabus</w:t>
      </w:r>
    </w:p>
    <w:p w:rsidR="002806B5" w:rsidRPr="00951FF6" w:rsidRDefault="00954377" w:rsidP="006E0DFF">
      <w:pPr>
        <w:spacing w:line="276" w:lineRule="auto"/>
        <w:jc w:val="center"/>
        <w:rPr>
          <w:rFonts w:ascii="Calibri" w:hAnsi="Calibri" w:cs="Calibri"/>
          <w:b/>
          <w:sz w:val="24"/>
          <w:szCs w:val="22"/>
        </w:rPr>
      </w:pPr>
      <w:r w:rsidRPr="00951FF6">
        <w:rPr>
          <w:rFonts w:ascii="Calibri" w:hAnsi="Calibri" w:cs="Calibri"/>
          <w:b/>
          <w:sz w:val="24"/>
          <w:szCs w:val="22"/>
        </w:rPr>
        <w:t>Fall</w:t>
      </w:r>
      <w:r w:rsidR="002806B5" w:rsidRPr="00951FF6">
        <w:rPr>
          <w:rFonts w:ascii="Calibri" w:hAnsi="Calibri" w:cs="Calibri"/>
          <w:b/>
          <w:sz w:val="24"/>
          <w:szCs w:val="22"/>
        </w:rPr>
        <w:t xml:space="preserve"> </w:t>
      </w:r>
      <w:r w:rsidR="0029641B" w:rsidRPr="00951FF6">
        <w:rPr>
          <w:rFonts w:ascii="Calibri" w:hAnsi="Calibri" w:cs="Calibri"/>
          <w:b/>
          <w:sz w:val="24"/>
          <w:szCs w:val="22"/>
        </w:rPr>
        <w:t>2020</w:t>
      </w:r>
      <w:r w:rsidR="002806B5" w:rsidRPr="00951FF6">
        <w:rPr>
          <w:rFonts w:ascii="Calibri" w:hAnsi="Calibri" w:cs="Calibri"/>
          <w:b/>
          <w:sz w:val="24"/>
          <w:szCs w:val="22"/>
        </w:rPr>
        <w:t>-</w:t>
      </w:r>
      <w:r w:rsidR="00A459FD" w:rsidRPr="00951FF6">
        <w:rPr>
          <w:rFonts w:ascii="Calibri" w:hAnsi="Calibri" w:cs="Calibri"/>
          <w:b/>
          <w:sz w:val="24"/>
          <w:szCs w:val="22"/>
        </w:rPr>
        <w:t>20</w:t>
      </w:r>
      <w:r w:rsidR="0029641B" w:rsidRPr="00951FF6">
        <w:rPr>
          <w:rFonts w:ascii="Calibri" w:hAnsi="Calibri" w:cs="Calibri"/>
          <w:b/>
          <w:sz w:val="24"/>
          <w:szCs w:val="22"/>
        </w:rPr>
        <w:t>21</w:t>
      </w:r>
    </w:p>
    <w:p w:rsidR="00FE054A" w:rsidRPr="00951FF6" w:rsidRDefault="00906BED" w:rsidP="006E0DFF">
      <w:pPr>
        <w:spacing w:line="276" w:lineRule="auto"/>
        <w:jc w:val="center"/>
        <w:rPr>
          <w:rFonts w:ascii="Calibri" w:hAnsi="Calibri" w:cs="Calibri"/>
          <w:b/>
          <w:sz w:val="24"/>
          <w:szCs w:val="22"/>
        </w:rPr>
      </w:pPr>
      <w:r>
        <w:rPr>
          <w:rFonts w:ascii="Calibri" w:hAnsi="Calibri" w:cs="Calibri"/>
          <w:b/>
          <w:sz w:val="24"/>
          <w:szCs w:val="22"/>
        </w:rPr>
        <w:t>Octo</w:t>
      </w:r>
      <w:r w:rsidR="00FE054A" w:rsidRPr="00951FF6">
        <w:rPr>
          <w:rFonts w:ascii="Calibri" w:hAnsi="Calibri" w:cs="Calibri"/>
          <w:b/>
          <w:sz w:val="24"/>
          <w:szCs w:val="22"/>
        </w:rPr>
        <w:t>ber 2</w:t>
      </w:r>
      <w:r>
        <w:rPr>
          <w:rFonts w:ascii="Calibri" w:hAnsi="Calibri" w:cs="Calibri"/>
          <w:b/>
          <w:sz w:val="24"/>
          <w:szCs w:val="22"/>
          <w:vertAlign w:val="superscript"/>
        </w:rPr>
        <w:t>nd</w:t>
      </w:r>
      <w:r w:rsidR="00FE054A" w:rsidRPr="00951FF6">
        <w:rPr>
          <w:rFonts w:ascii="Calibri" w:hAnsi="Calibri" w:cs="Calibri"/>
          <w:b/>
          <w:sz w:val="24"/>
          <w:szCs w:val="22"/>
        </w:rPr>
        <w:t xml:space="preserve"> 2020, version 1</w:t>
      </w:r>
    </w:p>
    <w:p w:rsidR="002970B4" w:rsidRPr="00951FF6" w:rsidRDefault="002970B4" w:rsidP="006E0DFF">
      <w:pPr>
        <w:spacing w:line="276" w:lineRule="auto"/>
        <w:rPr>
          <w:rFonts w:ascii="Calibri" w:hAnsi="Calibri" w:cs="Calibri"/>
          <w:b/>
          <w:sz w:val="22"/>
          <w:szCs w:val="22"/>
          <w:u w:val="single"/>
        </w:rPr>
      </w:pPr>
    </w:p>
    <w:p w:rsidR="00737B36" w:rsidRPr="00951FF6" w:rsidRDefault="00737B36" w:rsidP="006E0DFF">
      <w:pPr>
        <w:spacing w:line="276" w:lineRule="auto"/>
        <w:rPr>
          <w:rFonts w:ascii="Calibri" w:hAnsi="Calibri" w:cs="Calibri"/>
          <w:b/>
          <w:sz w:val="22"/>
          <w:szCs w:val="22"/>
          <w:u w:val="single"/>
        </w:rPr>
      </w:pPr>
    </w:p>
    <w:p w:rsidR="00F83B37" w:rsidRDefault="00F83B37" w:rsidP="006E0DFF">
      <w:pPr>
        <w:spacing w:after="120" w:line="276" w:lineRule="auto"/>
        <w:rPr>
          <w:rFonts w:ascii="Calibri" w:hAnsi="Calibri" w:cs="Calibri"/>
          <w:b/>
          <w:sz w:val="22"/>
          <w:szCs w:val="22"/>
          <w:u w:val="single"/>
        </w:rPr>
      </w:pPr>
    </w:p>
    <w:p w:rsidR="00ED08A5" w:rsidRPr="00951FF6" w:rsidRDefault="00ED08A5"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Instructor</w:t>
      </w:r>
    </w:p>
    <w:p w:rsidR="00ED08A5" w:rsidRPr="00951FF6" w:rsidRDefault="00723ADC" w:rsidP="006E0DFF">
      <w:pPr>
        <w:spacing w:line="276" w:lineRule="auto"/>
        <w:rPr>
          <w:rFonts w:ascii="Calibri" w:hAnsi="Calibri" w:cs="Calibri"/>
          <w:sz w:val="22"/>
          <w:szCs w:val="22"/>
        </w:rPr>
      </w:pPr>
      <w:r w:rsidRPr="00951FF6">
        <w:rPr>
          <w:rFonts w:ascii="Calibri" w:hAnsi="Calibri" w:cs="Calibri"/>
          <w:sz w:val="22"/>
          <w:szCs w:val="22"/>
        </w:rPr>
        <w:t xml:space="preserve">Dr. </w:t>
      </w:r>
      <w:r w:rsidR="00DD4FC2" w:rsidRPr="00951FF6">
        <w:rPr>
          <w:rFonts w:ascii="Calibri" w:hAnsi="Calibri" w:cs="Calibri"/>
          <w:sz w:val="22"/>
          <w:szCs w:val="22"/>
        </w:rPr>
        <w:t xml:space="preserve">Murat Kaya      </w:t>
      </w:r>
      <w:r w:rsidR="00ED08A5" w:rsidRPr="00951FF6">
        <w:rPr>
          <w:rFonts w:ascii="Calibri" w:hAnsi="Calibri" w:cs="Calibri"/>
          <w:sz w:val="22"/>
          <w:szCs w:val="22"/>
        </w:rPr>
        <w:t>FENS G</w:t>
      </w:r>
      <w:r w:rsidR="00D807F9" w:rsidRPr="00951FF6">
        <w:rPr>
          <w:rFonts w:ascii="Calibri" w:hAnsi="Calibri" w:cs="Calibri"/>
          <w:sz w:val="22"/>
          <w:szCs w:val="22"/>
        </w:rPr>
        <w:t>0</w:t>
      </w:r>
      <w:r w:rsidR="008B2B7E" w:rsidRPr="00951FF6">
        <w:rPr>
          <w:rFonts w:ascii="Calibri" w:hAnsi="Calibri" w:cs="Calibri"/>
          <w:sz w:val="22"/>
          <w:szCs w:val="22"/>
        </w:rPr>
        <w:t xml:space="preserve">20, </w:t>
      </w:r>
      <w:hyperlink r:id="rId7" w:history="1">
        <w:r w:rsidR="00ED08A5" w:rsidRPr="00951FF6">
          <w:rPr>
            <w:rStyle w:val="Hyperlink"/>
            <w:rFonts w:ascii="Calibri" w:hAnsi="Calibri" w:cs="Calibri"/>
            <w:color w:val="auto"/>
            <w:sz w:val="22"/>
            <w:szCs w:val="22"/>
          </w:rPr>
          <w:t>mkaya@sabanciuniv.edu</w:t>
        </w:r>
      </w:hyperlink>
    </w:p>
    <w:p w:rsidR="00971BAE" w:rsidRPr="00951FF6" w:rsidRDefault="00ED08A5" w:rsidP="006E0DFF">
      <w:pPr>
        <w:spacing w:line="276" w:lineRule="auto"/>
        <w:rPr>
          <w:rFonts w:ascii="Calibri" w:hAnsi="Calibri" w:cs="Calibri"/>
          <w:sz w:val="22"/>
          <w:szCs w:val="22"/>
        </w:rPr>
      </w:pPr>
      <w:r w:rsidRPr="00951FF6">
        <w:rPr>
          <w:rFonts w:ascii="Calibri" w:hAnsi="Calibri" w:cs="Calibri"/>
          <w:sz w:val="22"/>
          <w:szCs w:val="22"/>
        </w:rPr>
        <w:t xml:space="preserve">Office Hours: </w:t>
      </w:r>
      <w:r w:rsidR="008252F8" w:rsidRPr="00951FF6">
        <w:rPr>
          <w:rFonts w:ascii="Calibri" w:hAnsi="Calibri" w:cs="Calibri"/>
          <w:sz w:val="22"/>
          <w:szCs w:val="22"/>
        </w:rPr>
        <w:t xml:space="preserve"> Mondays 10:40-11:4</w:t>
      </w:r>
      <w:r w:rsidR="000B1D8E" w:rsidRPr="00951FF6">
        <w:rPr>
          <w:rFonts w:ascii="Calibri" w:hAnsi="Calibri" w:cs="Calibri"/>
          <w:sz w:val="22"/>
          <w:szCs w:val="22"/>
        </w:rPr>
        <w:t>0</w:t>
      </w:r>
    </w:p>
    <w:p w:rsidR="00F07F13" w:rsidRPr="00951FF6" w:rsidRDefault="00F07F13" w:rsidP="006E0DFF">
      <w:pPr>
        <w:spacing w:line="276" w:lineRule="auto"/>
        <w:rPr>
          <w:rFonts w:ascii="Calibri" w:hAnsi="Calibri" w:cs="Calibri"/>
          <w:b/>
          <w:sz w:val="22"/>
          <w:szCs w:val="22"/>
          <w:u w:val="single"/>
        </w:rPr>
      </w:pPr>
    </w:p>
    <w:p w:rsidR="00ED08A5" w:rsidRPr="00951FF6" w:rsidRDefault="001A7A6F"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Teaching Assistant</w:t>
      </w:r>
      <w:r w:rsidR="00674E53" w:rsidRPr="00951FF6">
        <w:rPr>
          <w:rFonts w:ascii="Calibri" w:hAnsi="Calibri" w:cs="Calibri"/>
          <w:b/>
          <w:sz w:val="22"/>
          <w:szCs w:val="22"/>
          <w:u w:val="single"/>
        </w:rPr>
        <w:t>s</w:t>
      </w:r>
    </w:p>
    <w:p w:rsidR="00D474B2" w:rsidRPr="00951FF6" w:rsidRDefault="000567E0" w:rsidP="006E0DFF">
      <w:pPr>
        <w:spacing w:line="276" w:lineRule="auto"/>
        <w:rPr>
          <w:rFonts w:ascii="Calibri" w:hAnsi="Calibri" w:cs="Calibri"/>
          <w:sz w:val="22"/>
          <w:szCs w:val="22"/>
        </w:rPr>
      </w:pPr>
      <w:r w:rsidRPr="006E0DFF">
        <w:rPr>
          <w:rFonts w:ascii="Calibri" w:hAnsi="Calibri" w:cs="Calibri"/>
          <w:sz w:val="22"/>
          <w:szCs w:val="22"/>
        </w:rPr>
        <w:t>Graduate TAs:</w:t>
      </w:r>
      <w:r w:rsidR="000929B5" w:rsidRPr="006E0DFF">
        <w:rPr>
          <w:rFonts w:ascii="Calibri" w:hAnsi="Calibri" w:cs="Calibri"/>
          <w:sz w:val="22"/>
          <w:szCs w:val="22"/>
        </w:rPr>
        <w:t xml:space="preserve"> </w:t>
      </w:r>
      <w:r w:rsidR="00166437" w:rsidRPr="006E0DFF">
        <w:rPr>
          <w:rFonts w:ascii="Calibri" w:hAnsi="Calibri" w:cs="Calibri"/>
          <w:sz w:val="22"/>
          <w:szCs w:val="22"/>
        </w:rPr>
        <w:t>To be announced</w:t>
      </w:r>
      <w:r w:rsidR="00FD4A7F" w:rsidRPr="00951FF6">
        <w:rPr>
          <w:rFonts w:ascii="Calibri" w:hAnsi="Calibri" w:cs="Calibri"/>
          <w:sz w:val="22"/>
          <w:szCs w:val="22"/>
        </w:rPr>
        <w:t xml:space="preserve">       </w:t>
      </w:r>
      <w:r w:rsidR="00120DA6" w:rsidRPr="00951FF6">
        <w:rPr>
          <w:rFonts w:ascii="Calibri" w:hAnsi="Calibri" w:cs="Calibri"/>
          <w:sz w:val="22"/>
          <w:szCs w:val="22"/>
        </w:rPr>
        <w:t xml:space="preserve"> </w:t>
      </w:r>
    </w:p>
    <w:p w:rsidR="00E64474" w:rsidRPr="00951FF6" w:rsidRDefault="003B261D" w:rsidP="006E0DFF">
      <w:pPr>
        <w:spacing w:line="276" w:lineRule="auto"/>
        <w:rPr>
          <w:rFonts w:ascii="Calibri" w:hAnsi="Calibri" w:cs="Calibri"/>
          <w:sz w:val="22"/>
          <w:szCs w:val="22"/>
        </w:rPr>
      </w:pPr>
      <w:r w:rsidRPr="00951FF6">
        <w:rPr>
          <w:rFonts w:ascii="Calibri" w:hAnsi="Calibri" w:cs="Calibri"/>
          <w:sz w:val="22"/>
          <w:szCs w:val="22"/>
        </w:rPr>
        <w:t>Undergraduate</w:t>
      </w:r>
      <w:r w:rsidR="005A491A" w:rsidRPr="00951FF6">
        <w:rPr>
          <w:rFonts w:ascii="Calibri" w:hAnsi="Calibri" w:cs="Calibri"/>
          <w:sz w:val="22"/>
          <w:szCs w:val="22"/>
        </w:rPr>
        <w:t xml:space="preserve"> TA</w:t>
      </w:r>
      <w:r w:rsidR="006D1357" w:rsidRPr="00951FF6">
        <w:rPr>
          <w:rFonts w:ascii="Calibri" w:hAnsi="Calibri" w:cs="Calibri"/>
          <w:sz w:val="22"/>
          <w:szCs w:val="22"/>
        </w:rPr>
        <w:t>:</w:t>
      </w:r>
      <w:r w:rsidR="00F012EE" w:rsidRPr="00951FF6">
        <w:rPr>
          <w:rFonts w:ascii="Calibri" w:hAnsi="Calibri" w:cs="Calibri"/>
          <w:sz w:val="22"/>
          <w:szCs w:val="22"/>
        </w:rPr>
        <w:t xml:space="preserve"> </w:t>
      </w:r>
      <w:r w:rsidR="00FD4A7F" w:rsidRPr="00951FF6">
        <w:rPr>
          <w:rFonts w:ascii="Calibri" w:hAnsi="Calibri" w:cs="Calibri"/>
          <w:sz w:val="22"/>
          <w:szCs w:val="22"/>
        </w:rPr>
        <w:t xml:space="preserve">  </w:t>
      </w:r>
      <w:r w:rsidR="00906BED">
        <w:rPr>
          <w:rFonts w:ascii="Calibri" w:hAnsi="Calibri" w:cs="Calibri"/>
          <w:sz w:val="22"/>
          <w:szCs w:val="22"/>
        </w:rPr>
        <w:t>Ahmet Eren Keser, Talha Balın</w:t>
      </w:r>
    </w:p>
    <w:p w:rsidR="009833D6" w:rsidRPr="00951FF6" w:rsidRDefault="009833D6" w:rsidP="006E0DFF">
      <w:pPr>
        <w:spacing w:line="276" w:lineRule="auto"/>
        <w:rPr>
          <w:rFonts w:ascii="Calibri" w:hAnsi="Calibri" w:cs="Calibri"/>
          <w:sz w:val="22"/>
          <w:szCs w:val="22"/>
        </w:rPr>
      </w:pPr>
    </w:p>
    <w:p w:rsidR="00F419C3" w:rsidRPr="00951FF6" w:rsidRDefault="00F419C3"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Prerequisite</w:t>
      </w:r>
    </w:p>
    <w:p w:rsidR="003452B4" w:rsidRPr="00951FF6" w:rsidRDefault="00B700B3" w:rsidP="006E0DFF">
      <w:pPr>
        <w:spacing w:line="276" w:lineRule="auto"/>
        <w:rPr>
          <w:rFonts w:ascii="Calibri" w:hAnsi="Calibri" w:cs="Calibri"/>
          <w:sz w:val="22"/>
          <w:szCs w:val="22"/>
        </w:rPr>
      </w:pPr>
      <w:r w:rsidRPr="00951FF6">
        <w:rPr>
          <w:rFonts w:ascii="Calibri" w:hAnsi="Calibri" w:cs="Calibri"/>
          <w:sz w:val="22"/>
          <w:szCs w:val="22"/>
        </w:rPr>
        <w:t>MATH 306</w:t>
      </w:r>
      <w:r w:rsidR="003452B4" w:rsidRPr="00951FF6">
        <w:rPr>
          <w:rFonts w:ascii="Calibri" w:hAnsi="Calibri" w:cs="Calibri"/>
          <w:sz w:val="22"/>
          <w:szCs w:val="22"/>
        </w:rPr>
        <w:t xml:space="preserve"> </w:t>
      </w:r>
    </w:p>
    <w:p w:rsidR="00F07F13" w:rsidRPr="00951FF6" w:rsidRDefault="003452B4" w:rsidP="006E0DFF">
      <w:pPr>
        <w:spacing w:line="276" w:lineRule="auto"/>
        <w:rPr>
          <w:rFonts w:ascii="Calibri" w:hAnsi="Calibri" w:cs="Calibri"/>
          <w:b/>
          <w:sz w:val="22"/>
          <w:szCs w:val="22"/>
          <w:u w:val="single"/>
        </w:rPr>
      </w:pPr>
      <w:r w:rsidRPr="00951FF6">
        <w:rPr>
          <w:rFonts w:ascii="Calibri" w:hAnsi="Calibri" w:cs="Calibri"/>
          <w:b/>
          <w:sz w:val="22"/>
          <w:szCs w:val="22"/>
          <w:u w:val="single"/>
        </w:rPr>
        <w:t xml:space="preserve"> </w:t>
      </w:r>
    </w:p>
    <w:p w:rsidR="009F1FEE" w:rsidRPr="00951FF6" w:rsidRDefault="009F1FEE"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Course Description</w:t>
      </w:r>
    </w:p>
    <w:p w:rsidR="009F1FEE" w:rsidRPr="00951FF6" w:rsidRDefault="009F1FEE" w:rsidP="006E0DFF">
      <w:pPr>
        <w:spacing w:line="276" w:lineRule="auto"/>
        <w:rPr>
          <w:rFonts w:ascii="Calibri" w:hAnsi="Calibri" w:cs="Calibri"/>
          <w:sz w:val="22"/>
          <w:szCs w:val="22"/>
        </w:rPr>
      </w:pPr>
      <w:r w:rsidRPr="00951FF6">
        <w:rPr>
          <w:rFonts w:ascii="Calibri" w:hAnsi="Calibri" w:cs="Calibri"/>
          <w:sz w:val="22"/>
          <w:szCs w:val="22"/>
        </w:rPr>
        <w:t>The course provides a broad practical overview of topics and techniques in the field of decision analysis. As an engineering course for undergraduate students, the course will address advanced technical subjects that can be found in management science and operations research domains. At the end of the term, the students will be able to formulate decision</w:t>
      </w:r>
      <w:r w:rsidR="002859E3" w:rsidRPr="00951FF6">
        <w:rPr>
          <w:rFonts w:ascii="Calibri" w:hAnsi="Calibri" w:cs="Calibri"/>
          <w:sz w:val="22"/>
          <w:szCs w:val="22"/>
        </w:rPr>
        <w:t>-</w:t>
      </w:r>
      <w:r w:rsidRPr="00951FF6">
        <w:rPr>
          <w:rFonts w:ascii="Calibri" w:hAnsi="Calibri" w:cs="Calibri"/>
          <w:sz w:val="22"/>
          <w:szCs w:val="22"/>
        </w:rPr>
        <w:t>making problems that have multiple decisions in time, uncertain</w:t>
      </w:r>
      <w:r w:rsidR="009B4D8D" w:rsidRPr="00951FF6">
        <w:rPr>
          <w:rFonts w:ascii="Calibri" w:hAnsi="Calibri" w:cs="Calibri"/>
          <w:sz w:val="22"/>
          <w:szCs w:val="22"/>
        </w:rPr>
        <w:t xml:space="preserve"> events, and conflicting objectives.</w:t>
      </w:r>
      <w:r w:rsidR="00E57943" w:rsidRPr="00951FF6">
        <w:rPr>
          <w:rFonts w:ascii="Calibri" w:hAnsi="Calibri" w:cs="Calibri"/>
          <w:sz w:val="22"/>
          <w:szCs w:val="22"/>
        </w:rPr>
        <w:t xml:space="preserve"> We will also discuss certain behavioral issues related to decision making. </w:t>
      </w:r>
    </w:p>
    <w:p w:rsidR="00F07F13" w:rsidRPr="00951FF6" w:rsidRDefault="00F07F13" w:rsidP="006E0DFF">
      <w:pPr>
        <w:spacing w:line="276" w:lineRule="auto"/>
        <w:rPr>
          <w:rFonts w:ascii="Calibri" w:hAnsi="Calibri" w:cs="Calibri"/>
          <w:b/>
          <w:sz w:val="22"/>
          <w:szCs w:val="22"/>
          <w:u w:val="single"/>
        </w:rPr>
      </w:pPr>
    </w:p>
    <w:p w:rsidR="00F419C3" w:rsidRPr="00951FF6" w:rsidRDefault="00F419C3"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Textbook</w:t>
      </w:r>
    </w:p>
    <w:p w:rsidR="009F1FEE" w:rsidRDefault="009F1FEE" w:rsidP="006E0DFF">
      <w:pPr>
        <w:spacing w:line="276" w:lineRule="auto"/>
        <w:rPr>
          <w:rFonts w:ascii="Calibri" w:hAnsi="Calibri" w:cs="Calibri"/>
          <w:sz w:val="22"/>
          <w:szCs w:val="22"/>
        </w:rPr>
      </w:pPr>
      <w:bookmarkStart w:id="0" w:name="OLE_LINK2"/>
      <w:r w:rsidRPr="00951FF6">
        <w:rPr>
          <w:rFonts w:ascii="Calibri" w:hAnsi="Calibri" w:cs="Calibri"/>
          <w:sz w:val="22"/>
          <w:szCs w:val="22"/>
        </w:rPr>
        <w:t xml:space="preserve">Making Hard Decisions – </w:t>
      </w:r>
      <w:r w:rsidR="00695AFB" w:rsidRPr="00951FF6">
        <w:rPr>
          <w:rFonts w:ascii="Calibri" w:hAnsi="Calibri" w:cs="Calibri"/>
          <w:sz w:val="22"/>
          <w:szCs w:val="22"/>
        </w:rPr>
        <w:t>with Decision Tools</w:t>
      </w:r>
      <w:r w:rsidR="004D37F8" w:rsidRPr="00951FF6">
        <w:rPr>
          <w:rFonts w:ascii="Calibri" w:hAnsi="Calibri" w:cs="Calibri"/>
          <w:sz w:val="22"/>
          <w:szCs w:val="22"/>
        </w:rPr>
        <w:t>, by Robert T. Clemen, Duxbury</w:t>
      </w:r>
      <w:r w:rsidR="00B700B3" w:rsidRPr="00951FF6">
        <w:rPr>
          <w:rFonts w:ascii="Calibri" w:hAnsi="Calibri" w:cs="Calibri"/>
          <w:sz w:val="22"/>
          <w:szCs w:val="22"/>
        </w:rPr>
        <w:t xml:space="preserve"> (2</w:t>
      </w:r>
      <w:r w:rsidR="00B700B3" w:rsidRPr="00951FF6">
        <w:rPr>
          <w:rFonts w:ascii="Calibri" w:hAnsi="Calibri" w:cs="Calibri"/>
          <w:sz w:val="22"/>
          <w:szCs w:val="22"/>
          <w:vertAlign w:val="superscript"/>
        </w:rPr>
        <w:t>nd</w:t>
      </w:r>
      <w:r w:rsidR="00737B36" w:rsidRPr="00951FF6">
        <w:rPr>
          <w:rFonts w:ascii="Calibri" w:hAnsi="Calibri" w:cs="Calibri"/>
          <w:sz w:val="22"/>
          <w:szCs w:val="22"/>
        </w:rPr>
        <w:t xml:space="preserve"> </w:t>
      </w:r>
      <w:r w:rsidR="00B700B3" w:rsidRPr="00951FF6">
        <w:rPr>
          <w:rFonts w:ascii="Calibri" w:hAnsi="Calibri" w:cs="Calibri"/>
          <w:sz w:val="22"/>
          <w:szCs w:val="22"/>
        </w:rPr>
        <w:t>or 3</w:t>
      </w:r>
      <w:r w:rsidR="00B700B3" w:rsidRPr="00951FF6">
        <w:rPr>
          <w:rFonts w:ascii="Calibri" w:hAnsi="Calibri" w:cs="Calibri"/>
          <w:sz w:val="22"/>
          <w:szCs w:val="22"/>
          <w:vertAlign w:val="superscript"/>
        </w:rPr>
        <w:t>rd</w:t>
      </w:r>
      <w:r w:rsidR="00B700B3" w:rsidRPr="00951FF6">
        <w:rPr>
          <w:rFonts w:ascii="Calibri" w:hAnsi="Calibri" w:cs="Calibri"/>
          <w:sz w:val="22"/>
          <w:szCs w:val="22"/>
        </w:rPr>
        <w:t xml:space="preserve"> Edition)</w:t>
      </w:r>
      <w:r w:rsidRPr="00951FF6">
        <w:rPr>
          <w:rFonts w:ascii="Calibri" w:hAnsi="Calibri" w:cs="Calibri"/>
          <w:sz w:val="22"/>
          <w:szCs w:val="22"/>
        </w:rPr>
        <w:t xml:space="preserve"> </w:t>
      </w:r>
    </w:p>
    <w:p w:rsidR="00027217" w:rsidRDefault="00027217" w:rsidP="006E0DFF">
      <w:pPr>
        <w:spacing w:line="276" w:lineRule="auto"/>
        <w:rPr>
          <w:rFonts w:ascii="Calibri" w:hAnsi="Calibri" w:cs="Calibri"/>
          <w:sz w:val="22"/>
          <w:szCs w:val="22"/>
        </w:rPr>
      </w:pPr>
    </w:p>
    <w:p w:rsidR="00027217" w:rsidRDefault="00027217" w:rsidP="006E0DFF">
      <w:pPr>
        <w:spacing w:line="276" w:lineRule="auto"/>
        <w:rPr>
          <w:rFonts w:ascii="Calibri" w:hAnsi="Calibri" w:cs="Calibri"/>
          <w:sz w:val="22"/>
          <w:szCs w:val="22"/>
        </w:rPr>
      </w:pPr>
      <w:r>
        <w:rPr>
          <w:rFonts w:ascii="Calibri" w:hAnsi="Calibri" w:cs="Calibri"/>
          <w:sz w:val="22"/>
          <w:szCs w:val="22"/>
        </w:rPr>
        <w:t>Link for order (from Homer bookstore)</w:t>
      </w:r>
    </w:p>
    <w:p w:rsidR="00027217" w:rsidRPr="00951FF6" w:rsidRDefault="00027217" w:rsidP="006E0DFF">
      <w:pPr>
        <w:spacing w:line="276" w:lineRule="auto"/>
        <w:rPr>
          <w:rFonts w:ascii="Calibri" w:hAnsi="Calibri" w:cs="Calibri"/>
          <w:sz w:val="22"/>
          <w:szCs w:val="22"/>
        </w:rPr>
      </w:pPr>
      <w:r w:rsidRPr="00027217">
        <w:rPr>
          <w:rFonts w:ascii="Calibri" w:hAnsi="Calibri" w:cs="Calibri"/>
          <w:sz w:val="22"/>
          <w:szCs w:val="22"/>
        </w:rPr>
        <w:t>https://www.homerbooks.com/urun/making-hard-decisions-with-decisiontools</w:t>
      </w:r>
    </w:p>
    <w:bookmarkEnd w:id="0"/>
    <w:p w:rsidR="00F07F13" w:rsidRPr="00951FF6" w:rsidRDefault="00F07F13" w:rsidP="006E0DFF">
      <w:pPr>
        <w:spacing w:line="276" w:lineRule="auto"/>
        <w:rPr>
          <w:rFonts w:ascii="Calibri" w:hAnsi="Calibri" w:cs="Calibri"/>
          <w:b/>
          <w:sz w:val="22"/>
          <w:szCs w:val="22"/>
          <w:u w:val="single"/>
        </w:rPr>
      </w:pPr>
    </w:p>
    <w:p w:rsidR="004D435C" w:rsidRPr="00951FF6" w:rsidRDefault="004D435C"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Suggested Reading</w:t>
      </w:r>
    </w:p>
    <w:p w:rsidR="004D37F8" w:rsidRPr="00951FF6" w:rsidRDefault="004D37F8" w:rsidP="006E0DFF">
      <w:pPr>
        <w:numPr>
          <w:ilvl w:val="0"/>
          <w:numId w:val="37"/>
        </w:numPr>
        <w:spacing w:line="276" w:lineRule="auto"/>
        <w:rPr>
          <w:rFonts w:ascii="Calibri" w:hAnsi="Calibri" w:cs="Calibri"/>
          <w:sz w:val="22"/>
          <w:szCs w:val="22"/>
        </w:rPr>
      </w:pPr>
      <w:r w:rsidRPr="00951FF6">
        <w:rPr>
          <w:rFonts w:ascii="Calibri" w:hAnsi="Calibri" w:cs="Calibri"/>
          <w:sz w:val="22"/>
          <w:szCs w:val="22"/>
        </w:rPr>
        <w:t>Smart Choices: A Practical Guide to Making Better Decisions, by John S. Hammond, Ralph L. Keeney, Howard Raiffa</w:t>
      </w:r>
    </w:p>
    <w:p w:rsidR="004D435C" w:rsidRPr="00951FF6" w:rsidRDefault="004D37F8" w:rsidP="006E0DFF">
      <w:pPr>
        <w:numPr>
          <w:ilvl w:val="0"/>
          <w:numId w:val="37"/>
        </w:numPr>
        <w:spacing w:line="276" w:lineRule="auto"/>
        <w:rPr>
          <w:rFonts w:ascii="Calibri" w:hAnsi="Calibri" w:cs="Calibri"/>
          <w:sz w:val="22"/>
          <w:szCs w:val="22"/>
        </w:rPr>
      </w:pPr>
      <w:r w:rsidRPr="00951FF6">
        <w:rPr>
          <w:rFonts w:ascii="Calibri" w:hAnsi="Calibri" w:cs="Calibri"/>
          <w:sz w:val="22"/>
          <w:szCs w:val="22"/>
        </w:rPr>
        <w:t>Judgment in Managerial Decision Making, 9th Edition, by Max H. Bazerman,‎ Don A. Moore</w:t>
      </w:r>
    </w:p>
    <w:p w:rsidR="004D435C" w:rsidRPr="00951FF6" w:rsidRDefault="004D435C" w:rsidP="006E0DFF">
      <w:pPr>
        <w:spacing w:line="276" w:lineRule="auto"/>
        <w:rPr>
          <w:rFonts w:ascii="Calibri" w:hAnsi="Calibri" w:cs="Calibri"/>
          <w:b/>
          <w:sz w:val="22"/>
          <w:szCs w:val="22"/>
          <w:u w:val="single"/>
        </w:rPr>
      </w:pPr>
    </w:p>
    <w:p w:rsidR="00F83B37" w:rsidRDefault="00F83B37" w:rsidP="006E0DFF">
      <w:pPr>
        <w:spacing w:after="120" w:line="276" w:lineRule="auto"/>
        <w:rPr>
          <w:rFonts w:ascii="Calibri" w:hAnsi="Calibri" w:cs="Calibri"/>
          <w:b/>
          <w:sz w:val="22"/>
          <w:szCs w:val="22"/>
          <w:u w:val="single"/>
        </w:rPr>
      </w:pPr>
    </w:p>
    <w:p w:rsidR="00695AFB" w:rsidRPr="00951FF6" w:rsidRDefault="00F419C3"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lastRenderedPageBreak/>
        <w:t>Grading</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65"/>
        <w:gridCol w:w="1260"/>
      </w:tblGrid>
      <w:tr w:rsidR="00F419C3" w:rsidRPr="00951FF6" w:rsidTr="00FE054A">
        <w:trPr>
          <w:cantSplit/>
          <w:jc w:val="center"/>
        </w:trPr>
        <w:tc>
          <w:tcPr>
            <w:tcW w:w="2865" w:type="dxa"/>
          </w:tcPr>
          <w:p w:rsidR="00F419C3" w:rsidRPr="00951FF6" w:rsidRDefault="00120DA6" w:rsidP="006E0DFF">
            <w:pPr>
              <w:spacing w:line="276" w:lineRule="auto"/>
              <w:jc w:val="center"/>
              <w:rPr>
                <w:rFonts w:ascii="Calibri" w:hAnsi="Calibri" w:cs="Calibri"/>
                <w:sz w:val="22"/>
                <w:szCs w:val="22"/>
              </w:rPr>
            </w:pPr>
            <w:r w:rsidRPr="00951FF6">
              <w:rPr>
                <w:rFonts w:ascii="Calibri" w:hAnsi="Calibri" w:cs="Calibri"/>
                <w:sz w:val="22"/>
                <w:szCs w:val="22"/>
              </w:rPr>
              <w:t>3 Midterm exams</w:t>
            </w:r>
          </w:p>
        </w:tc>
        <w:tc>
          <w:tcPr>
            <w:tcW w:w="1260" w:type="dxa"/>
          </w:tcPr>
          <w:p w:rsidR="00F419C3" w:rsidRPr="00951FF6" w:rsidRDefault="002263FB" w:rsidP="006E0DFF">
            <w:pPr>
              <w:spacing w:line="276" w:lineRule="auto"/>
              <w:jc w:val="center"/>
              <w:rPr>
                <w:rFonts w:ascii="Calibri" w:hAnsi="Calibri" w:cs="Calibri"/>
                <w:sz w:val="22"/>
                <w:szCs w:val="22"/>
              </w:rPr>
            </w:pPr>
            <w:r w:rsidRPr="00951FF6">
              <w:rPr>
                <w:rFonts w:ascii="Calibri" w:hAnsi="Calibri" w:cs="Calibri"/>
                <w:sz w:val="22"/>
                <w:szCs w:val="22"/>
              </w:rPr>
              <w:t>17</w:t>
            </w:r>
            <w:r w:rsidR="00E57943" w:rsidRPr="00951FF6">
              <w:rPr>
                <w:rFonts w:ascii="Calibri" w:hAnsi="Calibri" w:cs="Calibri"/>
                <w:sz w:val="22"/>
                <w:szCs w:val="22"/>
              </w:rPr>
              <w:t>%</w:t>
            </w:r>
            <w:r w:rsidR="00120DA6" w:rsidRPr="00951FF6">
              <w:rPr>
                <w:rFonts w:ascii="Calibri" w:hAnsi="Calibri" w:cs="Calibri"/>
                <w:sz w:val="22"/>
                <w:szCs w:val="22"/>
              </w:rPr>
              <w:t xml:space="preserve"> each</w:t>
            </w:r>
          </w:p>
        </w:tc>
      </w:tr>
      <w:tr w:rsidR="00435D87" w:rsidRPr="00951FF6" w:rsidTr="00FE054A">
        <w:trPr>
          <w:cantSplit/>
          <w:jc w:val="center"/>
        </w:trPr>
        <w:tc>
          <w:tcPr>
            <w:tcW w:w="2865" w:type="dxa"/>
          </w:tcPr>
          <w:p w:rsidR="00435D87" w:rsidRPr="00951FF6" w:rsidRDefault="00120DA6" w:rsidP="006E0DFF">
            <w:pPr>
              <w:spacing w:line="276" w:lineRule="auto"/>
              <w:jc w:val="center"/>
              <w:rPr>
                <w:rFonts w:ascii="Calibri" w:hAnsi="Calibri" w:cs="Calibri"/>
                <w:sz w:val="22"/>
                <w:szCs w:val="22"/>
              </w:rPr>
            </w:pPr>
            <w:r w:rsidRPr="00951FF6">
              <w:rPr>
                <w:rFonts w:ascii="Calibri" w:hAnsi="Calibri" w:cs="Calibri"/>
                <w:sz w:val="22"/>
                <w:szCs w:val="22"/>
              </w:rPr>
              <w:t>Final exam</w:t>
            </w:r>
          </w:p>
        </w:tc>
        <w:tc>
          <w:tcPr>
            <w:tcW w:w="1260" w:type="dxa"/>
          </w:tcPr>
          <w:p w:rsidR="00435D87" w:rsidRPr="00951FF6" w:rsidRDefault="002263FB" w:rsidP="006E0DFF">
            <w:pPr>
              <w:spacing w:line="276" w:lineRule="auto"/>
              <w:jc w:val="center"/>
              <w:rPr>
                <w:rFonts w:ascii="Calibri" w:hAnsi="Calibri" w:cs="Calibri"/>
                <w:sz w:val="22"/>
                <w:szCs w:val="22"/>
              </w:rPr>
            </w:pPr>
            <w:r w:rsidRPr="00951FF6">
              <w:rPr>
                <w:rFonts w:ascii="Calibri" w:hAnsi="Calibri" w:cs="Calibri"/>
                <w:sz w:val="22"/>
                <w:szCs w:val="22"/>
              </w:rPr>
              <w:t>24</w:t>
            </w:r>
            <w:r w:rsidR="00435D87" w:rsidRPr="00951FF6">
              <w:rPr>
                <w:rFonts w:ascii="Calibri" w:hAnsi="Calibri" w:cs="Calibri"/>
                <w:sz w:val="22"/>
                <w:szCs w:val="22"/>
              </w:rPr>
              <w:t>%</w:t>
            </w:r>
          </w:p>
        </w:tc>
      </w:tr>
      <w:tr w:rsidR="00435D87" w:rsidRPr="00951FF6" w:rsidTr="00FE054A">
        <w:trPr>
          <w:cantSplit/>
          <w:jc w:val="center"/>
        </w:trPr>
        <w:tc>
          <w:tcPr>
            <w:tcW w:w="2865" w:type="dxa"/>
          </w:tcPr>
          <w:p w:rsidR="00435D87" w:rsidRPr="00951FF6" w:rsidRDefault="002263FB" w:rsidP="006E0DFF">
            <w:pPr>
              <w:spacing w:line="276" w:lineRule="auto"/>
              <w:jc w:val="center"/>
              <w:rPr>
                <w:rFonts w:ascii="Calibri" w:hAnsi="Calibri" w:cs="Calibri"/>
                <w:sz w:val="22"/>
                <w:szCs w:val="22"/>
              </w:rPr>
            </w:pPr>
            <w:r w:rsidRPr="00951FF6">
              <w:rPr>
                <w:rFonts w:ascii="Calibri" w:hAnsi="Calibri" w:cs="Calibri"/>
                <w:sz w:val="22"/>
                <w:szCs w:val="22"/>
              </w:rPr>
              <w:t>Quizzes</w:t>
            </w:r>
            <w:r w:rsidR="00FE054A" w:rsidRPr="00951FF6">
              <w:rPr>
                <w:rFonts w:ascii="Calibri" w:hAnsi="Calibri" w:cs="Calibri"/>
                <w:sz w:val="22"/>
                <w:szCs w:val="22"/>
              </w:rPr>
              <w:t xml:space="preserve"> &amp; TopHat responses</w:t>
            </w:r>
          </w:p>
        </w:tc>
        <w:tc>
          <w:tcPr>
            <w:tcW w:w="1260" w:type="dxa"/>
          </w:tcPr>
          <w:p w:rsidR="00435D87" w:rsidRPr="00951FF6" w:rsidRDefault="002263FB" w:rsidP="006E0DFF">
            <w:pPr>
              <w:spacing w:line="276" w:lineRule="auto"/>
              <w:jc w:val="center"/>
              <w:rPr>
                <w:rFonts w:ascii="Calibri" w:hAnsi="Calibri" w:cs="Calibri"/>
                <w:sz w:val="22"/>
                <w:szCs w:val="22"/>
              </w:rPr>
            </w:pPr>
            <w:r w:rsidRPr="00951FF6">
              <w:rPr>
                <w:rFonts w:ascii="Calibri" w:hAnsi="Calibri" w:cs="Calibri"/>
                <w:sz w:val="22"/>
                <w:szCs w:val="22"/>
              </w:rPr>
              <w:t>25</w:t>
            </w:r>
            <w:r w:rsidR="00435D87" w:rsidRPr="00951FF6">
              <w:rPr>
                <w:rFonts w:ascii="Calibri" w:hAnsi="Calibri" w:cs="Calibri"/>
                <w:sz w:val="22"/>
                <w:szCs w:val="22"/>
              </w:rPr>
              <w:t>%</w:t>
            </w:r>
          </w:p>
        </w:tc>
      </w:tr>
    </w:tbl>
    <w:p w:rsidR="00300B37" w:rsidRPr="00951FF6" w:rsidRDefault="00300B37" w:rsidP="006E0DFF">
      <w:pPr>
        <w:spacing w:line="276" w:lineRule="auto"/>
        <w:rPr>
          <w:rFonts w:ascii="Calibri" w:hAnsi="Calibri" w:cs="Calibri"/>
          <w:sz w:val="22"/>
          <w:szCs w:val="22"/>
        </w:rPr>
      </w:pPr>
    </w:p>
    <w:p w:rsidR="00BF4874" w:rsidRPr="00951FF6" w:rsidRDefault="00BF4874"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The lowest graded two quizzes for each student will be dropped from consideration.</w:t>
      </w:r>
    </w:p>
    <w:p w:rsidR="007954C0" w:rsidRPr="00951FF6" w:rsidRDefault="00300B37" w:rsidP="006E0DFF">
      <w:pPr>
        <w:pStyle w:val="ListParagraph"/>
        <w:numPr>
          <w:ilvl w:val="0"/>
          <w:numId w:val="31"/>
        </w:numPr>
        <w:spacing w:line="276" w:lineRule="auto"/>
        <w:rPr>
          <w:rFonts w:ascii="Calibri" w:hAnsi="Calibri" w:cs="Calibri"/>
          <w:sz w:val="22"/>
          <w:szCs w:val="22"/>
        </w:rPr>
      </w:pPr>
      <w:r w:rsidRPr="00951FF6">
        <w:rPr>
          <w:rFonts w:ascii="Calibri" w:hAnsi="Calibri" w:cs="Calibri"/>
          <w:sz w:val="22"/>
          <w:szCs w:val="22"/>
        </w:rPr>
        <w:t xml:space="preserve">The letter grade you achieve in this course will be determined according to the weights outlined above; not according to “what letter grade you might need” for graduation. If you need a high letter grade, perform accordingly. I will be happy to provide you with guidance and support for that during the semester. </w:t>
      </w:r>
    </w:p>
    <w:p w:rsidR="00300B37" w:rsidRPr="00951FF6" w:rsidRDefault="00300B37" w:rsidP="006E0DFF">
      <w:pPr>
        <w:pStyle w:val="ListParagraph"/>
        <w:numPr>
          <w:ilvl w:val="0"/>
          <w:numId w:val="31"/>
        </w:numPr>
        <w:spacing w:line="276" w:lineRule="auto"/>
        <w:rPr>
          <w:rFonts w:ascii="Calibri" w:hAnsi="Calibri" w:cs="Calibri"/>
          <w:sz w:val="22"/>
          <w:szCs w:val="22"/>
        </w:rPr>
      </w:pPr>
      <w:r w:rsidRPr="003D199F">
        <w:rPr>
          <w:rFonts w:ascii="Calibri" w:hAnsi="Calibri" w:cs="Calibri"/>
          <w:sz w:val="22"/>
          <w:szCs w:val="22"/>
        </w:rPr>
        <w:t>I do NOT discuss grading-related issues with students; hence, please do not even bother to ask</w:t>
      </w:r>
      <w:r w:rsidR="00A07A46" w:rsidRPr="003D199F">
        <w:rPr>
          <w:rFonts w:ascii="Calibri" w:hAnsi="Calibri" w:cs="Calibri"/>
          <w:sz w:val="22"/>
          <w:szCs w:val="22"/>
        </w:rPr>
        <w:t>,</w:t>
      </w:r>
      <w:r w:rsidR="009833D6" w:rsidRPr="00951FF6">
        <w:rPr>
          <w:rFonts w:ascii="Calibri" w:hAnsi="Calibri" w:cs="Calibri"/>
          <w:sz w:val="22"/>
          <w:szCs w:val="22"/>
        </w:rPr>
        <w:t xml:space="preserve"> especially at the end of the semester</w:t>
      </w:r>
      <w:r w:rsidRPr="00951FF6">
        <w:rPr>
          <w:rFonts w:ascii="Calibri" w:hAnsi="Calibri" w:cs="Calibri"/>
          <w:sz w:val="22"/>
          <w:szCs w:val="22"/>
        </w:rPr>
        <w:t>.</w:t>
      </w:r>
      <w:r w:rsidR="00BE32D7" w:rsidRPr="00951FF6">
        <w:rPr>
          <w:rFonts w:ascii="Calibri" w:hAnsi="Calibri" w:cs="Calibri"/>
          <w:sz w:val="22"/>
          <w:szCs w:val="22"/>
        </w:rPr>
        <w:t xml:space="preserve"> If I receive any email about your letter grade, I delete it without reading its contents.</w:t>
      </w:r>
      <w:r w:rsidRPr="00951FF6">
        <w:rPr>
          <w:rFonts w:ascii="Calibri" w:hAnsi="Calibri" w:cs="Calibri"/>
          <w:sz w:val="22"/>
          <w:szCs w:val="22"/>
        </w:rPr>
        <w:t xml:space="preserve"> Likewise, I do NOT grant any extra opportunity (such as an extra project etc.) to increase a </w:t>
      </w:r>
      <w:r w:rsidR="009833D6" w:rsidRPr="00951FF6">
        <w:rPr>
          <w:rFonts w:ascii="Calibri" w:hAnsi="Calibri" w:cs="Calibri"/>
          <w:sz w:val="22"/>
          <w:szCs w:val="22"/>
        </w:rPr>
        <w:t xml:space="preserve">particular </w:t>
      </w:r>
      <w:r w:rsidRPr="00951FF6">
        <w:rPr>
          <w:rFonts w:ascii="Calibri" w:hAnsi="Calibri" w:cs="Calibri"/>
          <w:sz w:val="22"/>
          <w:szCs w:val="22"/>
        </w:rPr>
        <w:t xml:space="preserve">student’s letter grade as this would be unfair to others.  </w:t>
      </w:r>
    </w:p>
    <w:p w:rsidR="007954C0" w:rsidRPr="00951FF6" w:rsidRDefault="007954C0" w:rsidP="006E0DFF">
      <w:pPr>
        <w:pStyle w:val="ListParagraph"/>
        <w:spacing w:line="276" w:lineRule="auto"/>
        <w:rPr>
          <w:rFonts w:ascii="Calibri" w:hAnsi="Calibri" w:cs="Calibri"/>
          <w:sz w:val="22"/>
          <w:szCs w:val="22"/>
        </w:rPr>
      </w:pPr>
    </w:p>
    <w:p w:rsidR="00F419C3" w:rsidRPr="00951FF6" w:rsidRDefault="002859E3"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Make-up Exam</w:t>
      </w:r>
      <w:r w:rsidR="00F419C3" w:rsidRPr="00951FF6">
        <w:rPr>
          <w:rFonts w:ascii="Calibri" w:hAnsi="Calibri" w:cs="Calibri"/>
          <w:b/>
          <w:sz w:val="22"/>
          <w:szCs w:val="22"/>
          <w:u w:val="single"/>
        </w:rPr>
        <w:t xml:space="preserve"> Policy</w:t>
      </w:r>
    </w:p>
    <w:p w:rsidR="00120DA6" w:rsidRPr="00951FF6" w:rsidRDefault="00F419C3" w:rsidP="006E0DFF">
      <w:pPr>
        <w:numPr>
          <w:ilvl w:val="0"/>
          <w:numId w:val="30"/>
        </w:numPr>
        <w:spacing w:line="276" w:lineRule="auto"/>
        <w:rPr>
          <w:rFonts w:ascii="Calibri" w:hAnsi="Calibri" w:cs="Calibri"/>
          <w:sz w:val="22"/>
          <w:szCs w:val="22"/>
        </w:rPr>
      </w:pPr>
      <w:r w:rsidRPr="00951FF6">
        <w:rPr>
          <w:rFonts w:ascii="Calibri" w:hAnsi="Calibri" w:cs="Calibri"/>
          <w:sz w:val="22"/>
          <w:szCs w:val="22"/>
        </w:rPr>
        <w:t xml:space="preserve">There will be a single make-up exam </w:t>
      </w:r>
      <w:r w:rsidR="00CB0B1F" w:rsidRPr="00951FF6">
        <w:rPr>
          <w:rFonts w:ascii="Calibri" w:hAnsi="Calibri" w:cs="Calibri"/>
          <w:sz w:val="22"/>
          <w:szCs w:val="22"/>
        </w:rPr>
        <w:t xml:space="preserve">to </w:t>
      </w:r>
      <w:r w:rsidR="00120DA6" w:rsidRPr="00951FF6">
        <w:rPr>
          <w:rFonts w:ascii="Calibri" w:hAnsi="Calibri" w:cs="Calibri"/>
          <w:sz w:val="22"/>
          <w:szCs w:val="22"/>
        </w:rPr>
        <w:t xml:space="preserve">replace any </w:t>
      </w:r>
      <w:r w:rsidR="002263FB" w:rsidRPr="00951FF6">
        <w:rPr>
          <w:rFonts w:ascii="Calibri" w:hAnsi="Calibri" w:cs="Calibri"/>
          <w:sz w:val="22"/>
          <w:szCs w:val="22"/>
        </w:rPr>
        <w:t xml:space="preserve">one of the </w:t>
      </w:r>
      <w:r w:rsidR="00120DA6" w:rsidRPr="00951FF6">
        <w:rPr>
          <w:rFonts w:ascii="Calibri" w:hAnsi="Calibri" w:cs="Calibri"/>
          <w:sz w:val="22"/>
          <w:szCs w:val="22"/>
        </w:rPr>
        <w:t>midterm</w:t>
      </w:r>
      <w:r w:rsidR="002263FB" w:rsidRPr="00951FF6">
        <w:rPr>
          <w:rFonts w:ascii="Calibri" w:hAnsi="Calibri" w:cs="Calibri"/>
          <w:sz w:val="22"/>
          <w:szCs w:val="22"/>
        </w:rPr>
        <w:t xml:space="preserve"> exams or the f</w:t>
      </w:r>
      <w:r w:rsidR="00120DA6" w:rsidRPr="00951FF6">
        <w:rPr>
          <w:rFonts w:ascii="Calibri" w:hAnsi="Calibri" w:cs="Calibri"/>
          <w:sz w:val="22"/>
          <w:szCs w:val="22"/>
        </w:rPr>
        <w:t>inal exam.</w:t>
      </w:r>
    </w:p>
    <w:p w:rsidR="00E64474" w:rsidRPr="00951FF6" w:rsidRDefault="00120DA6" w:rsidP="006E0DFF">
      <w:pPr>
        <w:numPr>
          <w:ilvl w:val="0"/>
          <w:numId w:val="30"/>
        </w:numPr>
        <w:spacing w:line="276" w:lineRule="auto"/>
        <w:rPr>
          <w:rFonts w:ascii="Calibri" w:hAnsi="Calibri" w:cs="Calibri"/>
          <w:sz w:val="22"/>
          <w:szCs w:val="22"/>
        </w:rPr>
      </w:pPr>
      <w:r w:rsidRPr="00951FF6">
        <w:rPr>
          <w:rFonts w:ascii="Calibri" w:hAnsi="Calibri" w:cs="Calibri"/>
          <w:sz w:val="22"/>
          <w:szCs w:val="22"/>
        </w:rPr>
        <w:t xml:space="preserve">The make up exam will be </w:t>
      </w:r>
      <w:r w:rsidR="002263FB" w:rsidRPr="00951FF6">
        <w:rPr>
          <w:rFonts w:ascii="Calibri" w:hAnsi="Calibri" w:cs="Calibri"/>
          <w:sz w:val="22"/>
          <w:szCs w:val="22"/>
        </w:rPr>
        <w:t>conducted some time after the f</w:t>
      </w:r>
      <w:r w:rsidR="00F07F13" w:rsidRPr="00951FF6">
        <w:rPr>
          <w:rFonts w:ascii="Calibri" w:hAnsi="Calibri" w:cs="Calibri"/>
          <w:sz w:val="22"/>
          <w:szCs w:val="22"/>
        </w:rPr>
        <w:t xml:space="preserve">inal exam.  </w:t>
      </w:r>
    </w:p>
    <w:p w:rsidR="00F419C3" w:rsidRPr="00951FF6" w:rsidRDefault="00F419C3" w:rsidP="006E0DFF">
      <w:pPr>
        <w:numPr>
          <w:ilvl w:val="0"/>
          <w:numId w:val="30"/>
        </w:numPr>
        <w:spacing w:line="276" w:lineRule="auto"/>
        <w:rPr>
          <w:rFonts w:ascii="Calibri" w:hAnsi="Calibri" w:cs="Calibri"/>
          <w:sz w:val="22"/>
          <w:szCs w:val="22"/>
        </w:rPr>
      </w:pPr>
      <w:r w:rsidRPr="00951FF6">
        <w:rPr>
          <w:rFonts w:ascii="Calibri" w:hAnsi="Calibri" w:cs="Calibri"/>
          <w:sz w:val="22"/>
          <w:szCs w:val="22"/>
        </w:rPr>
        <w:t>A stud</w:t>
      </w:r>
      <w:r w:rsidR="00350FF0" w:rsidRPr="00951FF6">
        <w:rPr>
          <w:rFonts w:ascii="Calibri" w:hAnsi="Calibri" w:cs="Calibri"/>
          <w:sz w:val="22"/>
          <w:szCs w:val="22"/>
        </w:rPr>
        <w:t xml:space="preserve">ent who wants to enter into a </w:t>
      </w:r>
      <w:r w:rsidRPr="00951FF6">
        <w:rPr>
          <w:rFonts w:ascii="Calibri" w:hAnsi="Calibri" w:cs="Calibri"/>
          <w:sz w:val="22"/>
          <w:szCs w:val="22"/>
        </w:rPr>
        <w:t>make-up exam needs to document the reason to miss the exam (such as sickness or official appointment) and inform the instructor immedi</w:t>
      </w:r>
      <w:r w:rsidR="00350FF0" w:rsidRPr="00951FF6">
        <w:rPr>
          <w:rFonts w:ascii="Calibri" w:hAnsi="Calibri" w:cs="Calibri"/>
          <w:sz w:val="22"/>
          <w:szCs w:val="22"/>
        </w:rPr>
        <w:t xml:space="preserve">ately before/after missing the </w:t>
      </w:r>
      <w:r w:rsidRPr="00951FF6">
        <w:rPr>
          <w:rFonts w:ascii="Calibri" w:hAnsi="Calibri" w:cs="Calibri"/>
          <w:sz w:val="22"/>
          <w:szCs w:val="22"/>
        </w:rPr>
        <w:t>exam.</w:t>
      </w:r>
    </w:p>
    <w:p w:rsidR="00F07F13" w:rsidRPr="00951FF6" w:rsidRDefault="00F07F13" w:rsidP="006E0DFF">
      <w:pPr>
        <w:numPr>
          <w:ilvl w:val="0"/>
          <w:numId w:val="30"/>
        </w:numPr>
        <w:spacing w:line="276" w:lineRule="auto"/>
        <w:rPr>
          <w:rFonts w:ascii="Calibri" w:hAnsi="Calibri" w:cs="Calibri"/>
          <w:sz w:val="22"/>
          <w:szCs w:val="22"/>
        </w:rPr>
      </w:pPr>
      <w:r w:rsidRPr="00951FF6">
        <w:rPr>
          <w:rFonts w:ascii="Calibri" w:hAnsi="Calibri" w:cs="Calibri"/>
          <w:sz w:val="22"/>
          <w:szCs w:val="22"/>
        </w:rPr>
        <w:t>The make-up exam will be comprehensive (Includes all</w:t>
      </w:r>
      <w:r w:rsidR="00954377" w:rsidRPr="00951FF6">
        <w:rPr>
          <w:rFonts w:ascii="Calibri" w:hAnsi="Calibri" w:cs="Calibri"/>
          <w:sz w:val="22"/>
          <w:szCs w:val="22"/>
        </w:rPr>
        <w:t xml:space="preserve"> topics</w:t>
      </w:r>
      <w:r w:rsidRPr="00951FF6">
        <w:rPr>
          <w:rFonts w:ascii="Calibri" w:hAnsi="Calibri" w:cs="Calibri"/>
          <w:sz w:val="22"/>
          <w:szCs w:val="22"/>
        </w:rPr>
        <w:t>)</w:t>
      </w:r>
    </w:p>
    <w:p w:rsidR="00CB0B1F" w:rsidRPr="00951FF6" w:rsidRDefault="00F07F13" w:rsidP="006E0DFF">
      <w:pPr>
        <w:numPr>
          <w:ilvl w:val="0"/>
          <w:numId w:val="30"/>
        </w:numPr>
        <w:spacing w:line="276" w:lineRule="auto"/>
        <w:rPr>
          <w:rFonts w:ascii="Calibri" w:hAnsi="Calibri" w:cs="Calibri"/>
          <w:sz w:val="22"/>
          <w:szCs w:val="22"/>
        </w:rPr>
      </w:pPr>
      <w:r w:rsidRPr="00951FF6">
        <w:rPr>
          <w:rFonts w:ascii="Calibri" w:hAnsi="Calibri" w:cs="Calibri"/>
          <w:sz w:val="22"/>
          <w:szCs w:val="22"/>
        </w:rPr>
        <w:t xml:space="preserve">The make-up exam cannot be taken to replace an already-taken exam. </w:t>
      </w:r>
    </w:p>
    <w:p w:rsidR="00737B36" w:rsidRPr="00951FF6" w:rsidRDefault="00737B36" w:rsidP="006E0DFF">
      <w:pPr>
        <w:spacing w:line="276" w:lineRule="auto"/>
        <w:rPr>
          <w:rFonts w:ascii="Calibri" w:hAnsi="Calibri" w:cs="Calibri"/>
          <w:b/>
          <w:sz w:val="22"/>
          <w:szCs w:val="22"/>
          <w:u w:val="single"/>
        </w:rPr>
      </w:pPr>
    </w:p>
    <w:p w:rsidR="00CB0B1F" w:rsidRPr="00951FF6" w:rsidRDefault="00CB0B1F"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Course Policies</w:t>
      </w:r>
    </w:p>
    <w:p w:rsidR="00805005" w:rsidRPr="00951FF6" w:rsidRDefault="00805005"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All lectures, as well as exams and quizzes will be online due to Covid-related restrictions. </w:t>
      </w:r>
    </w:p>
    <w:p w:rsidR="001022D9" w:rsidRPr="00951FF6" w:rsidRDefault="001022D9"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All three hours per week will be conducted live online (synchronously) via Zoom software.</w:t>
      </w:r>
    </w:p>
    <w:p w:rsidR="00812DA7" w:rsidRPr="00951FF6" w:rsidRDefault="00812DA7"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Attendance records will be taken in most lectures. These have no course grade value. </w:t>
      </w:r>
    </w:p>
    <w:p w:rsidR="00CB0B1F" w:rsidRPr="00951FF6" w:rsidRDefault="00CB0B1F"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Partial </w:t>
      </w:r>
      <w:r w:rsidR="005A491A" w:rsidRPr="00951FF6">
        <w:rPr>
          <w:rFonts w:ascii="Calibri" w:hAnsi="Calibri" w:cs="Calibri"/>
          <w:sz w:val="22"/>
          <w:szCs w:val="22"/>
        </w:rPr>
        <w:t xml:space="preserve">(not complete) </w:t>
      </w:r>
      <w:r w:rsidRPr="00951FF6">
        <w:rPr>
          <w:rFonts w:ascii="Calibri" w:hAnsi="Calibri" w:cs="Calibri"/>
          <w:sz w:val="22"/>
          <w:szCs w:val="22"/>
        </w:rPr>
        <w:t xml:space="preserve">lecture </w:t>
      </w:r>
      <w:r w:rsidR="00A14E7D" w:rsidRPr="00951FF6">
        <w:rPr>
          <w:rFonts w:ascii="Calibri" w:hAnsi="Calibri" w:cs="Calibri"/>
          <w:sz w:val="22"/>
          <w:szCs w:val="22"/>
        </w:rPr>
        <w:t>slide sets will be posted to SU</w:t>
      </w:r>
      <w:r w:rsidRPr="00951FF6">
        <w:rPr>
          <w:rFonts w:ascii="Calibri" w:hAnsi="Calibri" w:cs="Calibri"/>
          <w:sz w:val="22"/>
          <w:szCs w:val="22"/>
        </w:rPr>
        <w:t>Course</w:t>
      </w:r>
      <w:r w:rsidR="002263FB" w:rsidRPr="00951FF6">
        <w:rPr>
          <w:rFonts w:ascii="Calibri" w:hAnsi="Calibri" w:cs="Calibri"/>
          <w:sz w:val="22"/>
          <w:szCs w:val="22"/>
        </w:rPr>
        <w:t>+</w:t>
      </w:r>
      <w:r w:rsidRPr="00951FF6">
        <w:rPr>
          <w:rFonts w:ascii="Calibri" w:hAnsi="Calibri" w:cs="Calibri"/>
          <w:sz w:val="22"/>
          <w:szCs w:val="22"/>
        </w:rPr>
        <w:t xml:space="preserve">. </w:t>
      </w:r>
    </w:p>
    <w:p w:rsidR="00CB0B1F" w:rsidRPr="00951FF6" w:rsidRDefault="00CB0B1F"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Recitation solutions will NOT be posted (to SUCourse</w:t>
      </w:r>
      <w:r w:rsidR="002263FB" w:rsidRPr="00951FF6">
        <w:rPr>
          <w:rFonts w:ascii="Calibri" w:hAnsi="Calibri" w:cs="Calibri"/>
          <w:sz w:val="22"/>
          <w:szCs w:val="22"/>
        </w:rPr>
        <w:t>+</w:t>
      </w:r>
      <w:r w:rsidRPr="00951FF6">
        <w:rPr>
          <w:rFonts w:ascii="Calibri" w:hAnsi="Calibri" w:cs="Calibri"/>
          <w:sz w:val="22"/>
          <w:szCs w:val="22"/>
        </w:rPr>
        <w:t xml:space="preserve"> or elsewhere). </w:t>
      </w:r>
    </w:p>
    <w:p w:rsidR="00BF4874" w:rsidRPr="00951FF6" w:rsidRDefault="00BF4874"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Students cannot share (or post to the Web) any document or recording of the course material</w:t>
      </w:r>
      <w:r w:rsidR="001022D9" w:rsidRPr="00951FF6">
        <w:rPr>
          <w:rFonts w:ascii="Calibri" w:hAnsi="Calibri" w:cs="Calibri"/>
          <w:sz w:val="22"/>
          <w:szCs w:val="22"/>
        </w:rPr>
        <w:t xml:space="preserve"> with third parties</w:t>
      </w:r>
      <w:r w:rsidRPr="00951FF6">
        <w:rPr>
          <w:rFonts w:ascii="Calibri" w:hAnsi="Calibri" w:cs="Calibri"/>
          <w:sz w:val="22"/>
          <w:szCs w:val="22"/>
        </w:rPr>
        <w:t xml:space="preserve">. </w:t>
      </w:r>
    </w:p>
    <w:p w:rsidR="00805005" w:rsidRPr="00951FF6" w:rsidRDefault="00805005" w:rsidP="006E0DFF">
      <w:pPr>
        <w:spacing w:line="276" w:lineRule="auto"/>
        <w:rPr>
          <w:rFonts w:ascii="Calibri" w:hAnsi="Calibri" w:cs="Calibri"/>
          <w:sz w:val="22"/>
          <w:szCs w:val="22"/>
        </w:rPr>
      </w:pPr>
    </w:p>
    <w:p w:rsidR="00805005" w:rsidRPr="00951FF6" w:rsidRDefault="00805005"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Warnings about Online Exams</w:t>
      </w:r>
      <w:r w:rsidR="00E30285" w:rsidRPr="00951FF6">
        <w:rPr>
          <w:rFonts w:ascii="Calibri" w:hAnsi="Calibri" w:cs="Calibri"/>
          <w:b/>
          <w:sz w:val="22"/>
          <w:szCs w:val="22"/>
          <w:u w:val="single"/>
        </w:rPr>
        <w:t xml:space="preserve"> and Quizzes</w:t>
      </w:r>
    </w:p>
    <w:p w:rsidR="00805005" w:rsidRPr="00951FF6" w:rsidRDefault="00805005" w:rsidP="006E0DFF">
      <w:pPr>
        <w:pStyle w:val="ListParagraph"/>
        <w:numPr>
          <w:ilvl w:val="0"/>
          <w:numId w:val="38"/>
        </w:numPr>
        <w:spacing w:line="276" w:lineRule="auto"/>
        <w:rPr>
          <w:rFonts w:ascii="Calibri" w:hAnsi="Calibri" w:cs="Calibri"/>
          <w:sz w:val="22"/>
          <w:szCs w:val="22"/>
        </w:rPr>
      </w:pPr>
      <w:r w:rsidRPr="00951FF6">
        <w:rPr>
          <w:rFonts w:ascii="Calibri" w:hAnsi="Calibri" w:cs="Calibri"/>
          <w:sz w:val="22"/>
          <w:szCs w:val="22"/>
        </w:rPr>
        <w:t xml:space="preserve">Students are expected to answer online exam questions using their own sentences, based on the concepts discussed in our lectures. Online exams are not "research assignments". Students cannot use text from online or offline resources. Our lecture presentations or other course material can be used as references, but their text shall not be simply copied and pasted.  </w:t>
      </w:r>
    </w:p>
    <w:p w:rsidR="00805005" w:rsidRPr="00951FF6" w:rsidRDefault="00805005" w:rsidP="006E0DFF">
      <w:pPr>
        <w:pStyle w:val="ListParagraph"/>
        <w:numPr>
          <w:ilvl w:val="0"/>
          <w:numId w:val="38"/>
        </w:numPr>
        <w:spacing w:line="276" w:lineRule="auto"/>
        <w:rPr>
          <w:rFonts w:ascii="Calibri" w:hAnsi="Calibri" w:cs="Calibri"/>
          <w:sz w:val="22"/>
          <w:szCs w:val="22"/>
        </w:rPr>
      </w:pPr>
      <w:r w:rsidRPr="00951FF6">
        <w:rPr>
          <w:rFonts w:ascii="Calibri" w:hAnsi="Calibri" w:cs="Calibri"/>
          <w:sz w:val="22"/>
          <w:szCs w:val="22"/>
        </w:rPr>
        <w:t xml:space="preserve">Answers will be checked against plagiarism through TurnItIn software. Students submitting very similar answers to a question will raise suspicion. Such an act cannot be defended with statements such as "we studied and prepared answers to potential questions together". </w:t>
      </w:r>
      <w:r w:rsidRPr="00951FF6">
        <w:rPr>
          <w:rFonts w:ascii="Calibri" w:hAnsi="Calibri" w:cs="Calibri"/>
          <w:sz w:val="22"/>
          <w:szCs w:val="22"/>
        </w:rPr>
        <w:lastRenderedPageBreak/>
        <w:t xml:space="preserve">Answers that are irrelevant to our lecture discussions may also raise suspicion of web search during </w:t>
      </w:r>
      <w:r w:rsidR="00BF4874" w:rsidRPr="00951FF6">
        <w:rPr>
          <w:rFonts w:ascii="Calibri" w:hAnsi="Calibri" w:cs="Calibri"/>
          <w:sz w:val="22"/>
          <w:szCs w:val="22"/>
        </w:rPr>
        <w:t xml:space="preserve">the </w:t>
      </w:r>
      <w:r w:rsidRPr="00951FF6">
        <w:rPr>
          <w:rFonts w:ascii="Calibri" w:hAnsi="Calibri" w:cs="Calibri"/>
          <w:sz w:val="22"/>
          <w:szCs w:val="22"/>
        </w:rPr>
        <w:t xml:space="preserve">exam, or </w:t>
      </w:r>
      <w:r w:rsidR="00BD630C" w:rsidRPr="00951FF6">
        <w:rPr>
          <w:rFonts w:ascii="Calibri" w:hAnsi="Calibri" w:cs="Calibri"/>
          <w:sz w:val="22"/>
          <w:szCs w:val="22"/>
        </w:rPr>
        <w:t>the use of third-party solution services</w:t>
      </w:r>
      <w:r w:rsidRPr="00951FF6">
        <w:rPr>
          <w:rFonts w:ascii="Calibri" w:hAnsi="Calibri" w:cs="Calibri"/>
          <w:sz w:val="22"/>
          <w:szCs w:val="22"/>
        </w:rPr>
        <w:t>.</w:t>
      </w:r>
    </w:p>
    <w:p w:rsidR="00805005" w:rsidRPr="00951FF6" w:rsidRDefault="00805005" w:rsidP="006E0DFF">
      <w:pPr>
        <w:pStyle w:val="ListParagraph"/>
        <w:numPr>
          <w:ilvl w:val="0"/>
          <w:numId w:val="38"/>
        </w:numPr>
        <w:spacing w:line="276" w:lineRule="auto"/>
        <w:rPr>
          <w:rFonts w:ascii="Calibri" w:hAnsi="Calibri" w:cs="Calibri"/>
          <w:sz w:val="22"/>
          <w:szCs w:val="22"/>
        </w:rPr>
      </w:pPr>
      <w:r w:rsidRPr="00951FF6">
        <w:rPr>
          <w:rFonts w:ascii="Calibri" w:hAnsi="Calibri" w:cs="Calibri"/>
          <w:sz w:val="22"/>
          <w:szCs w:val="22"/>
        </w:rPr>
        <w:t>Students whose onli</w:t>
      </w:r>
      <w:r w:rsidR="00BD630C" w:rsidRPr="00951FF6">
        <w:rPr>
          <w:rFonts w:ascii="Calibri" w:hAnsi="Calibri" w:cs="Calibri"/>
          <w:sz w:val="22"/>
          <w:szCs w:val="22"/>
        </w:rPr>
        <w:t>ne exam/quiz answers seem suspicious</w:t>
      </w:r>
      <w:r w:rsidRPr="00951FF6">
        <w:rPr>
          <w:rFonts w:ascii="Calibri" w:hAnsi="Calibri" w:cs="Calibri"/>
          <w:sz w:val="22"/>
          <w:szCs w:val="22"/>
        </w:rPr>
        <w:t xml:space="preserve"> will </w:t>
      </w:r>
      <w:r w:rsidR="00BD630C" w:rsidRPr="00951FF6">
        <w:rPr>
          <w:rFonts w:ascii="Calibri" w:hAnsi="Calibri" w:cs="Calibri"/>
          <w:sz w:val="22"/>
          <w:szCs w:val="22"/>
        </w:rPr>
        <w:t>be called</w:t>
      </w:r>
      <w:r w:rsidRPr="00951FF6">
        <w:rPr>
          <w:rFonts w:ascii="Calibri" w:hAnsi="Calibri" w:cs="Calibri"/>
          <w:sz w:val="22"/>
          <w:szCs w:val="22"/>
        </w:rPr>
        <w:t xml:space="preserve"> to re</w:t>
      </w:r>
      <w:r w:rsidR="00BD630C" w:rsidRPr="00951FF6">
        <w:rPr>
          <w:rFonts w:ascii="Calibri" w:hAnsi="Calibri" w:cs="Calibri"/>
          <w:sz w:val="22"/>
          <w:szCs w:val="22"/>
        </w:rPr>
        <w:t>corded oral exams with the instructor</w:t>
      </w:r>
      <w:r w:rsidRPr="00951FF6">
        <w:rPr>
          <w:rFonts w:ascii="Calibri" w:hAnsi="Calibri" w:cs="Calibri"/>
          <w:sz w:val="22"/>
          <w:szCs w:val="22"/>
        </w:rPr>
        <w:t>. The oral exam questions will not be limited only to t</w:t>
      </w:r>
      <w:r w:rsidR="00BD630C" w:rsidRPr="00951FF6">
        <w:rPr>
          <w:rFonts w:ascii="Calibri" w:hAnsi="Calibri" w:cs="Calibri"/>
          <w:sz w:val="22"/>
          <w:szCs w:val="22"/>
        </w:rPr>
        <w:t>he suspicious answers in exams; the instructor</w:t>
      </w:r>
      <w:r w:rsidRPr="00951FF6">
        <w:rPr>
          <w:rFonts w:ascii="Calibri" w:hAnsi="Calibri" w:cs="Calibri"/>
          <w:sz w:val="22"/>
          <w:szCs w:val="22"/>
        </w:rPr>
        <w:t xml:space="preserve"> may ask other qu</w:t>
      </w:r>
      <w:r w:rsidR="00951FF6">
        <w:rPr>
          <w:rFonts w:ascii="Calibri" w:hAnsi="Calibri" w:cs="Calibri"/>
          <w:sz w:val="22"/>
          <w:szCs w:val="22"/>
        </w:rPr>
        <w:t>estions to evaluate the student</w:t>
      </w:r>
      <w:r w:rsidRPr="00951FF6">
        <w:rPr>
          <w:rFonts w:ascii="Calibri" w:hAnsi="Calibri" w:cs="Calibri"/>
          <w:sz w:val="22"/>
          <w:szCs w:val="22"/>
        </w:rPr>
        <w:t>'s understanding of course material. Depending on the oral exam performance, the student may directly get an F grade or be subjected to lesser penalties.</w:t>
      </w:r>
    </w:p>
    <w:p w:rsidR="00F07F13" w:rsidRPr="00951FF6" w:rsidRDefault="00F07F13" w:rsidP="006E0DFF">
      <w:pPr>
        <w:spacing w:line="276" w:lineRule="auto"/>
        <w:rPr>
          <w:rFonts w:ascii="Calibri" w:hAnsi="Calibri" w:cs="Calibri"/>
          <w:b/>
          <w:sz w:val="22"/>
          <w:szCs w:val="22"/>
          <w:u w:val="single"/>
        </w:rPr>
      </w:pPr>
    </w:p>
    <w:p w:rsidR="000F4468" w:rsidRPr="00951FF6" w:rsidRDefault="000F4468"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Disclaimer</w:t>
      </w:r>
    </w:p>
    <w:p w:rsidR="006A1F18" w:rsidRPr="00F83B37" w:rsidRDefault="000F4468" w:rsidP="006E0DFF">
      <w:pPr>
        <w:spacing w:line="276" w:lineRule="auto"/>
        <w:rPr>
          <w:rFonts w:ascii="Calibri" w:hAnsi="Calibri" w:cs="Calibri"/>
          <w:sz w:val="22"/>
          <w:szCs w:val="22"/>
          <w:u w:val="single"/>
        </w:rPr>
      </w:pPr>
      <w:r w:rsidRPr="00951FF6">
        <w:rPr>
          <w:rFonts w:ascii="Calibri" w:hAnsi="Calibri" w:cs="Calibri"/>
          <w:sz w:val="22"/>
          <w:szCs w:val="22"/>
        </w:rPr>
        <w:t>The instructor may have to make modifications in the syllabus due to unforeseen reasons. S</w:t>
      </w:r>
      <w:r w:rsidR="00CE1080" w:rsidRPr="00951FF6">
        <w:rPr>
          <w:rFonts w:ascii="Calibri" w:hAnsi="Calibri" w:cs="Calibri"/>
          <w:sz w:val="22"/>
          <w:szCs w:val="22"/>
        </w:rPr>
        <w:t xml:space="preserve">tudents are responsible for such modifications </w:t>
      </w:r>
      <w:r w:rsidR="00071902" w:rsidRPr="00951FF6">
        <w:rPr>
          <w:rFonts w:ascii="Calibri" w:hAnsi="Calibri" w:cs="Calibri"/>
          <w:sz w:val="22"/>
          <w:szCs w:val="22"/>
        </w:rPr>
        <w:t>that will be</w:t>
      </w:r>
      <w:r w:rsidRPr="00951FF6">
        <w:rPr>
          <w:rFonts w:ascii="Calibri" w:hAnsi="Calibri" w:cs="Calibri"/>
          <w:sz w:val="22"/>
          <w:szCs w:val="22"/>
        </w:rPr>
        <w:t xml:space="preserve"> </w:t>
      </w:r>
      <w:r w:rsidRPr="00951FF6">
        <w:rPr>
          <w:rFonts w:ascii="Calibri" w:hAnsi="Calibri" w:cs="Calibri"/>
          <w:sz w:val="22"/>
          <w:szCs w:val="22"/>
          <w:u w:val="single"/>
        </w:rPr>
        <w:t>announced</w:t>
      </w:r>
      <w:r w:rsidR="00CE1080" w:rsidRPr="00951FF6">
        <w:rPr>
          <w:rFonts w:ascii="Calibri" w:hAnsi="Calibri" w:cs="Calibri"/>
          <w:sz w:val="22"/>
          <w:szCs w:val="22"/>
          <w:u w:val="single"/>
        </w:rPr>
        <w:t xml:space="preserve"> </w:t>
      </w:r>
      <w:r w:rsidR="00A14E7D" w:rsidRPr="00951FF6">
        <w:rPr>
          <w:rFonts w:ascii="Calibri" w:hAnsi="Calibri" w:cs="Calibri"/>
          <w:sz w:val="22"/>
          <w:szCs w:val="22"/>
          <w:u w:val="single"/>
        </w:rPr>
        <w:t>in lectures and/or in SU</w:t>
      </w:r>
      <w:r w:rsidR="00071902" w:rsidRPr="00951FF6">
        <w:rPr>
          <w:rFonts w:ascii="Calibri" w:hAnsi="Calibri" w:cs="Calibri"/>
          <w:sz w:val="22"/>
          <w:szCs w:val="22"/>
          <w:u w:val="single"/>
        </w:rPr>
        <w:t>Course</w:t>
      </w:r>
      <w:r w:rsidR="002263FB" w:rsidRPr="00951FF6">
        <w:rPr>
          <w:rFonts w:ascii="Calibri" w:hAnsi="Calibri" w:cs="Calibri"/>
          <w:sz w:val="22"/>
          <w:szCs w:val="22"/>
          <w:u w:val="single"/>
        </w:rPr>
        <w:t>+</w:t>
      </w:r>
      <w:r w:rsidR="00075545" w:rsidRPr="00951FF6">
        <w:rPr>
          <w:rFonts w:ascii="Calibri" w:hAnsi="Calibri" w:cs="Calibri"/>
          <w:sz w:val="22"/>
          <w:szCs w:val="22"/>
          <w:u w:val="single"/>
        </w:rPr>
        <w:t>.</w:t>
      </w:r>
      <w:bookmarkStart w:id="1" w:name="_GoBack"/>
      <w:bookmarkEnd w:id="1"/>
    </w:p>
    <w:p w:rsidR="006E0DFF" w:rsidRDefault="006E0DFF" w:rsidP="006E0DFF">
      <w:pPr>
        <w:spacing w:after="120" w:line="276" w:lineRule="auto"/>
        <w:rPr>
          <w:rFonts w:ascii="Calibri" w:hAnsi="Calibri" w:cs="Calibri"/>
          <w:b/>
          <w:sz w:val="22"/>
          <w:szCs w:val="22"/>
          <w:u w:val="single"/>
        </w:rPr>
      </w:pPr>
    </w:p>
    <w:p w:rsidR="005A491A" w:rsidRPr="00951FF6" w:rsidRDefault="006A1F18" w:rsidP="006E0DFF">
      <w:pPr>
        <w:spacing w:after="120" w:line="276" w:lineRule="auto"/>
        <w:rPr>
          <w:rFonts w:ascii="Calibri" w:hAnsi="Calibri" w:cs="Calibri"/>
          <w:b/>
          <w:sz w:val="22"/>
          <w:szCs w:val="22"/>
          <w:u w:val="single"/>
        </w:rPr>
      </w:pPr>
      <w:r w:rsidRPr="00951FF6">
        <w:rPr>
          <w:rFonts w:ascii="Calibri" w:hAnsi="Calibri" w:cs="Calibri"/>
          <w:b/>
          <w:sz w:val="22"/>
          <w:szCs w:val="22"/>
          <w:u w:val="single"/>
        </w:rPr>
        <w:t>List of Topics</w:t>
      </w:r>
    </w:p>
    <w:p w:rsidR="006A1F18" w:rsidRPr="00951FF6" w:rsidRDefault="006A1F18" w:rsidP="006E0DFF">
      <w:pPr>
        <w:spacing w:line="276" w:lineRule="auto"/>
        <w:rPr>
          <w:rFonts w:ascii="Calibri" w:hAnsi="Calibri" w:cs="Calibri"/>
          <w:sz w:val="22"/>
          <w:szCs w:val="22"/>
        </w:rPr>
      </w:pPr>
      <w:r w:rsidRPr="00951FF6">
        <w:rPr>
          <w:rFonts w:ascii="Calibri" w:hAnsi="Calibri" w:cs="Calibri"/>
          <w:sz w:val="22"/>
          <w:szCs w:val="22"/>
        </w:rPr>
        <w:t>1)  Structuring Decisions</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Elements of decision problems (objectives, alternatives, consequences etc.)</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Decision trees </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Sensitivity analysis</w:t>
      </w:r>
    </w:p>
    <w:p w:rsidR="006A1F18" w:rsidRPr="00951FF6" w:rsidRDefault="006A1F18" w:rsidP="006E0DFF">
      <w:pPr>
        <w:spacing w:line="276" w:lineRule="auto"/>
        <w:ind w:left="720"/>
        <w:rPr>
          <w:rFonts w:ascii="Calibri" w:hAnsi="Calibri" w:cs="Calibri"/>
          <w:sz w:val="22"/>
          <w:szCs w:val="22"/>
        </w:rPr>
      </w:pPr>
    </w:p>
    <w:p w:rsidR="006A1F18" w:rsidRPr="00951FF6" w:rsidRDefault="006A1F18" w:rsidP="006E0DFF">
      <w:pPr>
        <w:spacing w:line="276" w:lineRule="auto"/>
        <w:rPr>
          <w:rFonts w:ascii="Calibri" w:hAnsi="Calibri" w:cs="Calibri"/>
          <w:sz w:val="22"/>
          <w:szCs w:val="22"/>
        </w:rPr>
      </w:pPr>
      <w:r w:rsidRPr="00951FF6">
        <w:rPr>
          <w:rFonts w:ascii="Calibri" w:hAnsi="Calibri" w:cs="Calibri"/>
          <w:sz w:val="22"/>
          <w:szCs w:val="22"/>
        </w:rPr>
        <w:t>2)  Modeling Uncertainty</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Probability review</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Bayesian inference</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Value of information </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 xml:space="preserve">Subjective probability </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Monte Carlo simulation</w:t>
      </w:r>
    </w:p>
    <w:p w:rsidR="006A1F18" w:rsidRPr="00951FF6" w:rsidRDefault="006A1F18" w:rsidP="006E0DFF">
      <w:pPr>
        <w:spacing w:line="276" w:lineRule="auto"/>
        <w:ind w:left="360"/>
        <w:rPr>
          <w:rFonts w:ascii="Calibri" w:hAnsi="Calibri" w:cs="Calibri"/>
          <w:sz w:val="22"/>
          <w:szCs w:val="22"/>
        </w:rPr>
      </w:pPr>
    </w:p>
    <w:p w:rsidR="006A1F18" w:rsidRPr="00951FF6" w:rsidRDefault="006A1F18" w:rsidP="006E0DFF">
      <w:pPr>
        <w:spacing w:line="276" w:lineRule="auto"/>
        <w:rPr>
          <w:rFonts w:ascii="Calibri" w:hAnsi="Calibri" w:cs="Calibri"/>
          <w:sz w:val="22"/>
          <w:szCs w:val="22"/>
        </w:rPr>
      </w:pPr>
      <w:r w:rsidRPr="00951FF6">
        <w:rPr>
          <w:rFonts w:ascii="Calibri" w:hAnsi="Calibri" w:cs="Calibri"/>
          <w:sz w:val="22"/>
          <w:szCs w:val="22"/>
        </w:rPr>
        <w:t>3) Modelling Preferences</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Risk attitudes</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Utility theory</w:t>
      </w:r>
    </w:p>
    <w:p w:rsidR="006A1F1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Conflicting objectives</w:t>
      </w:r>
    </w:p>
    <w:p w:rsidR="006A1F18" w:rsidRPr="00951FF6" w:rsidRDefault="006A1F18" w:rsidP="006E0DFF">
      <w:pPr>
        <w:spacing w:line="276" w:lineRule="auto"/>
        <w:ind w:left="720"/>
        <w:rPr>
          <w:rFonts w:ascii="Calibri" w:hAnsi="Calibri" w:cs="Calibri"/>
          <w:sz w:val="22"/>
          <w:szCs w:val="22"/>
        </w:rPr>
      </w:pPr>
    </w:p>
    <w:p w:rsidR="006A1F18" w:rsidRPr="00951FF6" w:rsidRDefault="006A1F18" w:rsidP="006E0DFF">
      <w:pPr>
        <w:spacing w:line="276" w:lineRule="auto"/>
        <w:rPr>
          <w:rFonts w:ascii="Calibri" w:hAnsi="Calibri" w:cs="Calibri"/>
          <w:sz w:val="22"/>
          <w:szCs w:val="22"/>
        </w:rPr>
      </w:pPr>
      <w:r w:rsidRPr="00951FF6">
        <w:rPr>
          <w:rFonts w:ascii="Calibri" w:hAnsi="Calibri" w:cs="Calibri"/>
          <w:sz w:val="22"/>
          <w:szCs w:val="22"/>
        </w:rPr>
        <w:t>4) Advanced Topics</w:t>
      </w:r>
    </w:p>
    <w:p w:rsidR="000F4468" w:rsidRPr="00951FF6" w:rsidRDefault="006A1F18"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Analytical Hierarchy Process – AHP</w:t>
      </w:r>
    </w:p>
    <w:p w:rsidR="00D520EE" w:rsidRPr="00951FF6" w:rsidRDefault="00D520EE"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Decision heuristics and biases</w:t>
      </w:r>
    </w:p>
    <w:p w:rsidR="00D520EE" w:rsidRPr="00951FF6" w:rsidRDefault="00982A73" w:rsidP="006E0DFF">
      <w:pPr>
        <w:numPr>
          <w:ilvl w:val="0"/>
          <w:numId w:val="31"/>
        </w:numPr>
        <w:spacing w:line="276" w:lineRule="auto"/>
        <w:rPr>
          <w:rFonts w:ascii="Calibri" w:hAnsi="Calibri" w:cs="Calibri"/>
          <w:sz w:val="22"/>
          <w:szCs w:val="22"/>
        </w:rPr>
      </w:pPr>
      <w:r w:rsidRPr="00951FF6">
        <w:rPr>
          <w:rFonts w:ascii="Calibri" w:hAnsi="Calibri" w:cs="Calibri"/>
          <w:sz w:val="22"/>
          <w:szCs w:val="22"/>
        </w:rPr>
        <w:t>Judgment</w:t>
      </w:r>
      <w:r w:rsidR="00D520EE" w:rsidRPr="00951FF6">
        <w:rPr>
          <w:rFonts w:ascii="Calibri" w:hAnsi="Calibri" w:cs="Calibri"/>
          <w:sz w:val="22"/>
          <w:szCs w:val="22"/>
        </w:rPr>
        <w:t xml:space="preserve"> under uncertainty</w:t>
      </w:r>
    </w:p>
    <w:sectPr w:rsidR="00D520EE" w:rsidRPr="00951FF6" w:rsidSect="002859E3">
      <w:footerReference w:type="default" r:id="rId8"/>
      <w:pgSz w:w="11907" w:h="16839" w:code="9"/>
      <w:pgMar w:top="1440" w:right="1296" w:bottom="1440" w:left="1296" w:header="706" w:footer="7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C5" w:rsidRDefault="00B775C5" w:rsidP="00055B4F">
      <w:r>
        <w:separator/>
      </w:r>
    </w:p>
  </w:endnote>
  <w:endnote w:type="continuationSeparator" w:id="0">
    <w:p w:rsidR="00B775C5" w:rsidRDefault="00B775C5" w:rsidP="0005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C2" w:rsidRDefault="00F96CC2">
    <w:pPr>
      <w:pStyle w:val="Footer"/>
      <w:jc w:val="right"/>
    </w:pPr>
    <w:r>
      <w:fldChar w:fldCharType="begin"/>
    </w:r>
    <w:r>
      <w:instrText xml:space="preserve"> PAGE   \* MERGEFORMAT </w:instrText>
    </w:r>
    <w:r>
      <w:fldChar w:fldCharType="separate"/>
    </w:r>
    <w:r w:rsidR="00F83B37">
      <w:rPr>
        <w:noProof/>
      </w:rPr>
      <w:t>3</w:t>
    </w:r>
    <w:r>
      <w:fldChar w:fldCharType="end"/>
    </w:r>
  </w:p>
  <w:p w:rsidR="00F96CC2" w:rsidRDefault="00F9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C5" w:rsidRDefault="00B775C5" w:rsidP="00055B4F">
      <w:r>
        <w:separator/>
      </w:r>
    </w:p>
  </w:footnote>
  <w:footnote w:type="continuationSeparator" w:id="0">
    <w:p w:rsidR="00B775C5" w:rsidRDefault="00B775C5" w:rsidP="0005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1" w15:restartNumberingAfterBreak="0">
    <w:nsid w:val="006E21F9"/>
    <w:multiLevelType w:val="hybridMultilevel"/>
    <w:tmpl w:val="11CE4C7C"/>
    <w:lvl w:ilvl="0" w:tplc="9618BE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41ECB"/>
    <w:multiLevelType w:val="multilevel"/>
    <w:tmpl w:val="A164E4A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7C4D"/>
    <w:multiLevelType w:val="hybridMultilevel"/>
    <w:tmpl w:val="C81EB07E"/>
    <w:lvl w:ilvl="0" w:tplc="9618B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8C7"/>
    <w:multiLevelType w:val="hybridMultilevel"/>
    <w:tmpl w:val="BAF6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1032"/>
    <w:multiLevelType w:val="hybridMultilevel"/>
    <w:tmpl w:val="0880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523D"/>
    <w:multiLevelType w:val="multilevel"/>
    <w:tmpl w:val="CE6205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6357"/>
    <w:multiLevelType w:val="hybridMultilevel"/>
    <w:tmpl w:val="8E9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37D82"/>
    <w:multiLevelType w:val="multilevel"/>
    <w:tmpl w:val="CE6205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06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E49E3"/>
    <w:multiLevelType w:val="multilevel"/>
    <w:tmpl w:val="CE6205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74FFF"/>
    <w:multiLevelType w:val="hybridMultilevel"/>
    <w:tmpl w:val="826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3413"/>
    <w:multiLevelType w:val="hybridMultilevel"/>
    <w:tmpl w:val="EDF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4069B"/>
    <w:multiLevelType w:val="hybridMultilevel"/>
    <w:tmpl w:val="17800B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22B2"/>
    <w:multiLevelType w:val="hybridMultilevel"/>
    <w:tmpl w:val="6EA08A0E"/>
    <w:lvl w:ilvl="0" w:tplc="DB921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76245"/>
    <w:multiLevelType w:val="hybridMultilevel"/>
    <w:tmpl w:val="713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2D5"/>
    <w:multiLevelType w:val="hybridMultilevel"/>
    <w:tmpl w:val="ADD693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C4962"/>
    <w:multiLevelType w:val="hybridMultilevel"/>
    <w:tmpl w:val="14F44B2A"/>
    <w:lvl w:ilvl="0" w:tplc="9618B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4017C"/>
    <w:multiLevelType w:val="multilevel"/>
    <w:tmpl w:val="C986A6A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701"/>
    <w:multiLevelType w:val="hybridMultilevel"/>
    <w:tmpl w:val="4E2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E2B7C"/>
    <w:multiLevelType w:val="hybridMultilevel"/>
    <w:tmpl w:val="BD5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34AAE"/>
    <w:multiLevelType w:val="hybridMultilevel"/>
    <w:tmpl w:val="827C5F76"/>
    <w:lvl w:ilvl="0" w:tplc="9618B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55B0C"/>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9212BFC"/>
    <w:multiLevelType w:val="hybridMultilevel"/>
    <w:tmpl w:val="393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43B6A"/>
    <w:multiLevelType w:val="hybridMultilevel"/>
    <w:tmpl w:val="28DA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C427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8754A32"/>
    <w:multiLevelType w:val="hybridMultilevel"/>
    <w:tmpl w:val="57F23E10"/>
    <w:lvl w:ilvl="0" w:tplc="9618B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62021"/>
    <w:multiLevelType w:val="hybridMultilevel"/>
    <w:tmpl w:val="A164E4AE"/>
    <w:lvl w:ilvl="0" w:tplc="B52CFA3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056E9"/>
    <w:multiLevelType w:val="multilevel"/>
    <w:tmpl w:val="2F16BB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4A06"/>
    <w:multiLevelType w:val="hybridMultilevel"/>
    <w:tmpl w:val="0A76B334"/>
    <w:lvl w:ilvl="0" w:tplc="75A80F20">
      <w:start w:val="1"/>
      <w:numFmt w:val="bullet"/>
      <w:lvlText w:val="•"/>
      <w:lvlJc w:val="left"/>
      <w:pPr>
        <w:tabs>
          <w:tab w:val="num" w:pos="720"/>
        </w:tabs>
        <w:ind w:left="720" w:hanging="360"/>
      </w:pPr>
      <w:rPr>
        <w:rFonts w:ascii="Times New Roman" w:hAnsi="Times New Roman" w:hint="default"/>
      </w:rPr>
    </w:lvl>
    <w:lvl w:ilvl="1" w:tplc="991EB4C8" w:tentative="1">
      <w:start w:val="1"/>
      <w:numFmt w:val="bullet"/>
      <w:lvlText w:val="•"/>
      <w:lvlJc w:val="left"/>
      <w:pPr>
        <w:tabs>
          <w:tab w:val="num" w:pos="1440"/>
        </w:tabs>
        <w:ind w:left="1440" w:hanging="360"/>
      </w:pPr>
      <w:rPr>
        <w:rFonts w:ascii="Times New Roman" w:hAnsi="Times New Roman" w:hint="default"/>
      </w:rPr>
    </w:lvl>
    <w:lvl w:ilvl="2" w:tplc="D7C2E2AA">
      <w:start w:val="1"/>
      <w:numFmt w:val="bullet"/>
      <w:lvlText w:val="•"/>
      <w:lvlJc w:val="left"/>
      <w:pPr>
        <w:tabs>
          <w:tab w:val="num" w:pos="2160"/>
        </w:tabs>
        <w:ind w:left="2160" w:hanging="360"/>
      </w:pPr>
      <w:rPr>
        <w:rFonts w:ascii="Times New Roman" w:hAnsi="Times New Roman" w:hint="default"/>
      </w:rPr>
    </w:lvl>
    <w:lvl w:ilvl="3" w:tplc="0E02C41C" w:tentative="1">
      <w:start w:val="1"/>
      <w:numFmt w:val="bullet"/>
      <w:lvlText w:val="•"/>
      <w:lvlJc w:val="left"/>
      <w:pPr>
        <w:tabs>
          <w:tab w:val="num" w:pos="2880"/>
        </w:tabs>
        <w:ind w:left="2880" w:hanging="360"/>
      </w:pPr>
      <w:rPr>
        <w:rFonts w:ascii="Times New Roman" w:hAnsi="Times New Roman" w:hint="default"/>
      </w:rPr>
    </w:lvl>
    <w:lvl w:ilvl="4" w:tplc="11D437CA" w:tentative="1">
      <w:start w:val="1"/>
      <w:numFmt w:val="bullet"/>
      <w:lvlText w:val="•"/>
      <w:lvlJc w:val="left"/>
      <w:pPr>
        <w:tabs>
          <w:tab w:val="num" w:pos="3600"/>
        </w:tabs>
        <w:ind w:left="3600" w:hanging="360"/>
      </w:pPr>
      <w:rPr>
        <w:rFonts w:ascii="Times New Roman" w:hAnsi="Times New Roman" w:hint="default"/>
      </w:rPr>
    </w:lvl>
    <w:lvl w:ilvl="5" w:tplc="C99E539A" w:tentative="1">
      <w:start w:val="1"/>
      <w:numFmt w:val="bullet"/>
      <w:lvlText w:val="•"/>
      <w:lvlJc w:val="left"/>
      <w:pPr>
        <w:tabs>
          <w:tab w:val="num" w:pos="4320"/>
        </w:tabs>
        <w:ind w:left="4320" w:hanging="360"/>
      </w:pPr>
      <w:rPr>
        <w:rFonts w:ascii="Times New Roman" w:hAnsi="Times New Roman" w:hint="default"/>
      </w:rPr>
    </w:lvl>
    <w:lvl w:ilvl="6" w:tplc="985A28D8" w:tentative="1">
      <w:start w:val="1"/>
      <w:numFmt w:val="bullet"/>
      <w:lvlText w:val="•"/>
      <w:lvlJc w:val="left"/>
      <w:pPr>
        <w:tabs>
          <w:tab w:val="num" w:pos="5040"/>
        </w:tabs>
        <w:ind w:left="5040" w:hanging="360"/>
      </w:pPr>
      <w:rPr>
        <w:rFonts w:ascii="Times New Roman" w:hAnsi="Times New Roman" w:hint="default"/>
      </w:rPr>
    </w:lvl>
    <w:lvl w:ilvl="7" w:tplc="71B00A16" w:tentative="1">
      <w:start w:val="1"/>
      <w:numFmt w:val="bullet"/>
      <w:lvlText w:val="•"/>
      <w:lvlJc w:val="left"/>
      <w:pPr>
        <w:tabs>
          <w:tab w:val="num" w:pos="5760"/>
        </w:tabs>
        <w:ind w:left="5760" w:hanging="360"/>
      </w:pPr>
      <w:rPr>
        <w:rFonts w:ascii="Times New Roman" w:hAnsi="Times New Roman" w:hint="default"/>
      </w:rPr>
    </w:lvl>
    <w:lvl w:ilvl="8" w:tplc="59DA71C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E85D52"/>
    <w:multiLevelType w:val="hybridMultilevel"/>
    <w:tmpl w:val="C986A6AE"/>
    <w:lvl w:ilvl="0" w:tplc="B52CFA3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56361"/>
    <w:multiLevelType w:val="hybridMultilevel"/>
    <w:tmpl w:val="799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91370"/>
    <w:multiLevelType w:val="hybridMultilevel"/>
    <w:tmpl w:val="BA2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A671F"/>
    <w:multiLevelType w:val="hybridMultilevel"/>
    <w:tmpl w:val="A7362ED2"/>
    <w:lvl w:ilvl="0" w:tplc="F95E38BA">
      <w:numFmt w:val="bullet"/>
      <w:lvlText w:val=""/>
      <w:lvlJc w:val="left"/>
      <w:pPr>
        <w:tabs>
          <w:tab w:val="num" w:pos="720"/>
        </w:tabs>
        <w:ind w:left="720" w:hanging="360"/>
      </w:pPr>
      <w:rPr>
        <w:rFonts w:ascii="Symbol" w:eastAsia="Batang" w:hAnsi="Symbol" w:cs="Times New Roman" w:hint="default"/>
      </w:rPr>
    </w:lvl>
    <w:lvl w:ilvl="1" w:tplc="8954F29A">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F92920"/>
    <w:multiLevelType w:val="hybridMultilevel"/>
    <w:tmpl w:val="C74E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A2E61"/>
    <w:multiLevelType w:val="hybridMultilevel"/>
    <w:tmpl w:val="5A606E2E"/>
    <w:lvl w:ilvl="0" w:tplc="B34CF0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8440C"/>
    <w:multiLevelType w:val="hybridMultilevel"/>
    <w:tmpl w:val="62A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A09D0"/>
    <w:multiLevelType w:val="hybridMultilevel"/>
    <w:tmpl w:val="A5F2C02C"/>
    <w:lvl w:ilvl="0" w:tplc="F95E38BA">
      <w:numFmt w:val="bullet"/>
      <w:lvlText w:val=""/>
      <w:lvlJc w:val="left"/>
      <w:pPr>
        <w:tabs>
          <w:tab w:val="num" w:pos="720"/>
        </w:tabs>
        <w:ind w:left="720" w:hanging="360"/>
      </w:pPr>
      <w:rPr>
        <w:rFonts w:ascii="Symbol" w:eastAsia="Batang"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5E38BA">
      <w:numFmt w:val="bullet"/>
      <w:lvlText w:val=""/>
      <w:lvlJc w:val="left"/>
      <w:pPr>
        <w:tabs>
          <w:tab w:val="num" w:pos="2160"/>
        </w:tabs>
        <w:ind w:left="2160" w:hanging="360"/>
      </w:pPr>
      <w:rPr>
        <w:rFonts w:ascii="Symbol" w:eastAsia="Batang"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3"/>
  </w:num>
  <w:num w:numId="4">
    <w:abstractNumId w:val="16"/>
  </w:num>
  <w:num w:numId="5">
    <w:abstractNumId w:val="30"/>
  </w:num>
  <w:num w:numId="6">
    <w:abstractNumId w:val="18"/>
  </w:num>
  <w:num w:numId="7">
    <w:abstractNumId w:val="8"/>
  </w:num>
  <w:num w:numId="8">
    <w:abstractNumId w:val="27"/>
  </w:num>
  <w:num w:numId="9">
    <w:abstractNumId w:val="2"/>
  </w:num>
  <w:num w:numId="10">
    <w:abstractNumId w:val="6"/>
  </w:num>
  <w:num w:numId="11">
    <w:abstractNumId w:val="10"/>
  </w:num>
  <w:num w:numId="12">
    <w:abstractNumId w:val="22"/>
  </w:num>
  <w:num w:numId="13">
    <w:abstractNumId w:val="28"/>
  </w:num>
  <w:num w:numId="14">
    <w:abstractNumId w:val="1"/>
  </w:num>
  <w:num w:numId="15">
    <w:abstractNumId w:val="21"/>
  </w:num>
  <w:num w:numId="16">
    <w:abstractNumId w:val="26"/>
  </w:num>
  <w:num w:numId="17">
    <w:abstractNumId w:val="17"/>
  </w:num>
  <w:num w:numId="18">
    <w:abstractNumId w:val="3"/>
  </w:num>
  <w:num w:numId="19">
    <w:abstractNumId w:val="37"/>
  </w:num>
  <w:num w:numId="20">
    <w:abstractNumId w:val="33"/>
  </w:num>
  <w:num w:numId="21">
    <w:abstractNumId w:val="29"/>
  </w:num>
  <w:num w:numId="22">
    <w:abstractNumId w:val="24"/>
  </w:num>
  <w:num w:numId="23">
    <w:abstractNumId w:val="34"/>
  </w:num>
  <w:num w:numId="24">
    <w:abstractNumId w:val="11"/>
  </w:num>
  <w:num w:numId="25">
    <w:abstractNumId w:val="23"/>
  </w:num>
  <w:num w:numId="26">
    <w:abstractNumId w:val="31"/>
  </w:num>
  <w:num w:numId="27">
    <w:abstractNumId w:val="4"/>
  </w:num>
  <w:num w:numId="28">
    <w:abstractNumId w:val="14"/>
  </w:num>
  <w:num w:numId="29">
    <w:abstractNumId w:val="12"/>
  </w:num>
  <w:num w:numId="30">
    <w:abstractNumId w:val="19"/>
  </w:num>
  <w:num w:numId="31">
    <w:abstractNumId w:val="20"/>
  </w:num>
  <w:num w:numId="32">
    <w:abstractNumId w:val="32"/>
  </w:num>
  <w:num w:numId="33">
    <w:abstractNumId w:val="15"/>
  </w:num>
  <w:num w:numId="34">
    <w:abstractNumId w:val="0"/>
  </w:num>
  <w:num w:numId="35">
    <w:abstractNumId w:val="7"/>
  </w:num>
  <w:num w:numId="36">
    <w:abstractNumId w:val="35"/>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55"/>
    <w:rsid w:val="00027217"/>
    <w:rsid w:val="0005176E"/>
    <w:rsid w:val="00055B4F"/>
    <w:rsid w:val="000567E0"/>
    <w:rsid w:val="00057684"/>
    <w:rsid w:val="00067499"/>
    <w:rsid w:val="0006779E"/>
    <w:rsid w:val="0007116F"/>
    <w:rsid w:val="00071902"/>
    <w:rsid w:val="00075422"/>
    <w:rsid w:val="00075545"/>
    <w:rsid w:val="00076E18"/>
    <w:rsid w:val="00081767"/>
    <w:rsid w:val="00082CC0"/>
    <w:rsid w:val="000853DC"/>
    <w:rsid w:val="000929B5"/>
    <w:rsid w:val="00097EAA"/>
    <w:rsid w:val="000B1D8E"/>
    <w:rsid w:val="000C4797"/>
    <w:rsid w:val="000C6627"/>
    <w:rsid w:val="000D668D"/>
    <w:rsid w:val="000E0B7C"/>
    <w:rsid w:val="000E10A5"/>
    <w:rsid w:val="000E79CD"/>
    <w:rsid w:val="000F0C2F"/>
    <w:rsid w:val="000F4468"/>
    <w:rsid w:val="000F78C1"/>
    <w:rsid w:val="00100792"/>
    <w:rsid w:val="001022D9"/>
    <w:rsid w:val="00102A06"/>
    <w:rsid w:val="0011192D"/>
    <w:rsid w:val="00117336"/>
    <w:rsid w:val="001202FA"/>
    <w:rsid w:val="00120A1F"/>
    <w:rsid w:val="00120DA6"/>
    <w:rsid w:val="00121224"/>
    <w:rsid w:val="001266BD"/>
    <w:rsid w:val="001446FD"/>
    <w:rsid w:val="00146901"/>
    <w:rsid w:val="00152924"/>
    <w:rsid w:val="00155F27"/>
    <w:rsid w:val="00157049"/>
    <w:rsid w:val="00162783"/>
    <w:rsid w:val="00166437"/>
    <w:rsid w:val="001740B2"/>
    <w:rsid w:val="00175047"/>
    <w:rsid w:val="0018681C"/>
    <w:rsid w:val="00186E9A"/>
    <w:rsid w:val="00186EB5"/>
    <w:rsid w:val="00186EE0"/>
    <w:rsid w:val="00194FEA"/>
    <w:rsid w:val="001A5F86"/>
    <w:rsid w:val="001A7A6F"/>
    <w:rsid w:val="001B2D58"/>
    <w:rsid w:val="001B6096"/>
    <w:rsid w:val="001C285F"/>
    <w:rsid w:val="001C5ED4"/>
    <w:rsid w:val="001C62ED"/>
    <w:rsid w:val="001C7D8E"/>
    <w:rsid w:val="001D2D64"/>
    <w:rsid w:val="001E18C9"/>
    <w:rsid w:val="001E709F"/>
    <w:rsid w:val="002015A6"/>
    <w:rsid w:val="00201AD6"/>
    <w:rsid w:val="00215B49"/>
    <w:rsid w:val="00220701"/>
    <w:rsid w:val="002263FB"/>
    <w:rsid w:val="00231784"/>
    <w:rsid w:val="002337E9"/>
    <w:rsid w:val="00240B58"/>
    <w:rsid w:val="00246DAE"/>
    <w:rsid w:val="00247DFD"/>
    <w:rsid w:val="00252C4A"/>
    <w:rsid w:val="00261656"/>
    <w:rsid w:val="0026684F"/>
    <w:rsid w:val="00270D15"/>
    <w:rsid w:val="0027261D"/>
    <w:rsid w:val="002806B5"/>
    <w:rsid w:val="002859E3"/>
    <w:rsid w:val="00294BF5"/>
    <w:rsid w:val="00295986"/>
    <w:rsid w:val="0029641B"/>
    <w:rsid w:val="002970B4"/>
    <w:rsid w:val="002A1007"/>
    <w:rsid w:val="002B24A5"/>
    <w:rsid w:val="002B5634"/>
    <w:rsid w:val="002C2570"/>
    <w:rsid w:val="002C5D1E"/>
    <w:rsid w:val="002C5E84"/>
    <w:rsid w:val="002C5FFC"/>
    <w:rsid w:val="002F4061"/>
    <w:rsid w:val="002F70A6"/>
    <w:rsid w:val="00300B37"/>
    <w:rsid w:val="0031563E"/>
    <w:rsid w:val="00315FCB"/>
    <w:rsid w:val="00325B9B"/>
    <w:rsid w:val="0033170D"/>
    <w:rsid w:val="003452B4"/>
    <w:rsid w:val="00346BEF"/>
    <w:rsid w:val="00350FF0"/>
    <w:rsid w:val="00355212"/>
    <w:rsid w:val="00364E46"/>
    <w:rsid w:val="00365B1C"/>
    <w:rsid w:val="003727E0"/>
    <w:rsid w:val="0038419D"/>
    <w:rsid w:val="0039666A"/>
    <w:rsid w:val="003A33E9"/>
    <w:rsid w:val="003A4896"/>
    <w:rsid w:val="003B261D"/>
    <w:rsid w:val="003B5780"/>
    <w:rsid w:val="003C049F"/>
    <w:rsid w:val="003C45AE"/>
    <w:rsid w:val="003D199F"/>
    <w:rsid w:val="003D3911"/>
    <w:rsid w:val="003E2C96"/>
    <w:rsid w:val="003F4466"/>
    <w:rsid w:val="00402CF0"/>
    <w:rsid w:val="00421E3F"/>
    <w:rsid w:val="00435D87"/>
    <w:rsid w:val="0043728A"/>
    <w:rsid w:val="004377D1"/>
    <w:rsid w:val="00463C18"/>
    <w:rsid w:val="00465FE6"/>
    <w:rsid w:val="00470FFA"/>
    <w:rsid w:val="004721A7"/>
    <w:rsid w:val="004778AB"/>
    <w:rsid w:val="004813A5"/>
    <w:rsid w:val="004924A4"/>
    <w:rsid w:val="00496DCD"/>
    <w:rsid w:val="004A2CD6"/>
    <w:rsid w:val="004A7F66"/>
    <w:rsid w:val="004B0A34"/>
    <w:rsid w:val="004B1F7D"/>
    <w:rsid w:val="004B5F03"/>
    <w:rsid w:val="004C2CC7"/>
    <w:rsid w:val="004D1838"/>
    <w:rsid w:val="004D37F8"/>
    <w:rsid w:val="004D435C"/>
    <w:rsid w:val="004D5DED"/>
    <w:rsid w:val="004F1E42"/>
    <w:rsid w:val="00507DAF"/>
    <w:rsid w:val="005308C8"/>
    <w:rsid w:val="005312A2"/>
    <w:rsid w:val="0054318E"/>
    <w:rsid w:val="00562EFF"/>
    <w:rsid w:val="00596F43"/>
    <w:rsid w:val="005A20CE"/>
    <w:rsid w:val="005A2FE2"/>
    <w:rsid w:val="005A36D2"/>
    <w:rsid w:val="005A491A"/>
    <w:rsid w:val="005B350F"/>
    <w:rsid w:val="005B5EAC"/>
    <w:rsid w:val="005C0CDC"/>
    <w:rsid w:val="005C4E7E"/>
    <w:rsid w:val="005C5BFB"/>
    <w:rsid w:val="005C696E"/>
    <w:rsid w:val="00606A66"/>
    <w:rsid w:val="00615F64"/>
    <w:rsid w:val="00625634"/>
    <w:rsid w:val="00645E91"/>
    <w:rsid w:val="0065261E"/>
    <w:rsid w:val="0065687F"/>
    <w:rsid w:val="00674E53"/>
    <w:rsid w:val="0068241F"/>
    <w:rsid w:val="00682B64"/>
    <w:rsid w:val="00685E3E"/>
    <w:rsid w:val="00687F4E"/>
    <w:rsid w:val="0069049A"/>
    <w:rsid w:val="0069211F"/>
    <w:rsid w:val="00695AFB"/>
    <w:rsid w:val="00697050"/>
    <w:rsid w:val="006A1F18"/>
    <w:rsid w:val="006A35BC"/>
    <w:rsid w:val="006A3AC5"/>
    <w:rsid w:val="006C070D"/>
    <w:rsid w:val="006C27C7"/>
    <w:rsid w:val="006C6BAD"/>
    <w:rsid w:val="006D01C2"/>
    <w:rsid w:val="006D1357"/>
    <w:rsid w:val="006D3951"/>
    <w:rsid w:val="006E0DFF"/>
    <w:rsid w:val="006E2BE9"/>
    <w:rsid w:val="006E4193"/>
    <w:rsid w:val="00706B96"/>
    <w:rsid w:val="00707D0F"/>
    <w:rsid w:val="00723ADC"/>
    <w:rsid w:val="00727DC8"/>
    <w:rsid w:val="00737B36"/>
    <w:rsid w:val="0074055A"/>
    <w:rsid w:val="0074688D"/>
    <w:rsid w:val="00747D35"/>
    <w:rsid w:val="007536C8"/>
    <w:rsid w:val="00754D5E"/>
    <w:rsid w:val="0075588A"/>
    <w:rsid w:val="007633F0"/>
    <w:rsid w:val="00766A33"/>
    <w:rsid w:val="0077677B"/>
    <w:rsid w:val="00783D9A"/>
    <w:rsid w:val="00791925"/>
    <w:rsid w:val="007954C0"/>
    <w:rsid w:val="00796A0B"/>
    <w:rsid w:val="007A3F2A"/>
    <w:rsid w:val="007B19A5"/>
    <w:rsid w:val="007C26A6"/>
    <w:rsid w:val="007D4740"/>
    <w:rsid w:val="007E1871"/>
    <w:rsid w:val="007E1C6A"/>
    <w:rsid w:val="007E6BCC"/>
    <w:rsid w:val="007F4A7E"/>
    <w:rsid w:val="007F5F27"/>
    <w:rsid w:val="007F7E0E"/>
    <w:rsid w:val="00805005"/>
    <w:rsid w:val="00807B33"/>
    <w:rsid w:val="00812A40"/>
    <w:rsid w:val="00812DA7"/>
    <w:rsid w:val="00812F78"/>
    <w:rsid w:val="00820FE8"/>
    <w:rsid w:val="008252F8"/>
    <w:rsid w:val="00833032"/>
    <w:rsid w:val="00833E63"/>
    <w:rsid w:val="00834C9C"/>
    <w:rsid w:val="00840BA7"/>
    <w:rsid w:val="00840F80"/>
    <w:rsid w:val="00842058"/>
    <w:rsid w:val="00883D3B"/>
    <w:rsid w:val="00886BFD"/>
    <w:rsid w:val="00892FA9"/>
    <w:rsid w:val="008A0486"/>
    <w:rsid w:val="008A4970"/>
    <w:rsid w:val="008B2B7E"/>
    <w:rsid w:val="008C0D80"/>
    <w:rsid w:val="008D5CAE"/>
    <w:rsid w:val="008D6808"/>
    <w:rsid w:val="008E05C3"/>
    <w:rsid w:val="008F6E28"/>
    <w:rsid w:val="00901961"/>
    <w:rsid w:val="00906BED"/>
    <w:rsid w:val="00914800"/>
    <w:rsid w:val="0091530E"/>
    <w:rsid w:val="00933A3D"/>
    <w:rsid w:val="00936C7B"/>
    <w:rsid w:val="00940ACF"/>
    <w:rsid w:val="0094478A"/>
    <w:rsid w:val="00945527"/>
    <w:rsid w:val="00946523"/>
    <w:rsid w:val="00951FF6"/>
    <w:rsid w:val="00954377"/>
    <w:rsid w:val="00957259"/>
    <w:rsid w:val="00964BC6"/>
    <w:rsid w:val="00966196"/>
    <w:rsid w:val="00971BAE"/>
    <w:rsid w:val="009733D7"/>
    <w:rsid w:val="009736B1"/>
    <w:rsid w:val="00982A73"/>
    <w:rsid w:val="009833D6"/>
    <w:rsid w:val="009903D6"/>
    <w:rsid w:val="009A04F0"/>
    <w:rsid w:val="009A2241"/>
    <w:rsid w:val="009B1FEA"/>
    <w:rsid w:val="009B30B2"/>
    <w:rsid w:val="009B4D8D"/>
    <w:rsid w:val="009B56B5"/>
    <w:rsid w:val="009B5B8B"/>
    <w:rsid w:val="009E1D80"/>
    <w:rsid w:val="009E46FE"/>
    <w:rsid w:val="009F1FEE"/>
    <w:rsid w:val="00A07A46"/>
    <w:rsid w:val="00A07F04"/>
    <w:rsid w:val="00A14E7D"/>
    <w:rsid w:val="00A22366"/>
    <w:rsid w:val="00A459FD"/>
    <w:rsid w:val="00A45B95"/>
    <w:rsid w:val="00A52E53"/>
    <w:rsid w:val="00A60E8C"/>
    <w:rsid w:val="00A755F7"/>
    <w:rsid w:val="00A76CDC"/>
    <w:rsid w:val="00AB5025"/>
    <w:rsid w:val="00AD14E2"/>
    <w:rsid w:val="00AF7853"/>
    <w:rsid w:val="00AF7AE6"/>
    <w:rsid w:val="00B01D7E"/>
    <w:rsid w:val="00B04964"/>
    <w:rsid w:val="00B123EF"/>
    <w:rsid w:val="00B25B61"/>
    <w:rsid w:val="00B430D5"/>
    <w:rsid w:val="00B511BA"/>
    <w:rsid w:val="00B619D8"/>
    <w:rsid w:val="00B6436E"/>
    <w:rsid w:val="00B700B3"/>
    <w:rsid w:val="00B7537F"/>
    <w:rsid w:val="00B766BF"/>
    <w:rsid w:val="00B775C5"/>
    <w:rsid w:val="00B80377"/>
    <w:rsid w:val="00B84765"/>
    <w:rsid w:val="00B93CB8"/>
    <w:rsid w:val="00B94A11"/>
    <w:rsid w:val="00BA365B"/>
    <w:rsid w:val="00BC7335"/>
    <w:rsid w:val="00BD26B2"/>
    <w:rsid w:val="00BD630C"/>
    <w:rsid w:val="00BE32D7"/>
    <w:rsid w:val="00BE3B4C"/>
    <w:rsid w:val="00BF2EF3"/>
    <w:rsid w:val="00BF4874"/>
    <w:rsid w:val="00C005B1"/>
    <w:rsid w:val="00C0442A"/>
    <w:rsid w:val="00C10AE8"/>
    <w:rsid w:val="00C112C5"/>
    <w:rsid w:val="00C13182"/>
    <w:rsid w:val="00C14307"/>
    <w:rsid w:val="00C14F73"/>
    <w:rsid w:val="00C15D0A"/>
    <w:rsid w:val="00C225E1"/>
    <w:rsid w:val="00C301EA"/>
    <w:rsid w:val="00C3747A"/>
    <w:rsid w:val="00C3794F"/>
    <w:rsid w:val="00C70A99"/>
    <w:rsid w:val="00C7130A"/>
    <w:rsid w:val="00C71D84"/>
    <w:rsid w:val="00C80C5A"/>
    <w:rsid w:val="00C94778"/>
    <w:rsid w:val="00C94C6D"/>
    <w:rsid w:val="00C97089"/>
    <w:rsid w:val="00C97434"/>
    <w:rsid w:val="00CB0B1F"/>
    <w:rsid w:val="00CE1080"/>
    <w:rsid w:val="00CE3A5E"/>
    <w:rsid w:val="00D035CD"/>
    <w:rsid w:val="00D03EB6"/>
    <w:rsid w:val="00D10FBA"/>
    <w:rsid w:val="00D265A5"/>
    <w:rsid w:val="00D41E0F"/>
    <w:rsid w:val="00D44F18"/>
    <w:rsid w:val="00D474B2"/>
    <w:rsid w:val="00D4775F"/>
    <w:rsid w:val="00D47E14"/>
    <w:rsid w:val="00D47FAF"/>
    <w:rsid w:val="00D509CB"/>
    <w:rsid w:val="00D5159C"/>
    <w:rsid w:val="00D520EE"/>
    <w:rsid w:val="00D600F2"/>
    <w:rsid w:val="00D61E43"/>
    <w:rsid w:val="00D678E8"/>
    <w:rsid w:val="00D7390F"/>
    <w:rsid w:val="00D807F9"/>
    <w:rsid w:val="00D827C5"/>
    <w:rsid w:val="00D84F9A"/>
    <w:rsid w:val="00D86955"/>
    <w:rsid w:val="00D9009F"/>
    <w:rsid w:val="00D92BC2"/>
    <w:rsid w:val="00D96370"/>
    <w:rsid w:val="00DA37FE"/>
    <w:rsid w:val="00DA5009"/>
    <w:rsid w:val="00DB6B8E"/>
    <w:rsid w:val="00DB7F56"/>
    <w:rsid w:val="00DC415A"/>
    <w:rsid w:val="00DD4FC2"/>
    <w:rsid w:val="00DE75F1"/>
    <w:rsid w:val="00DF4559"/>
    <w:rsid w:val="00DF5EAA"/>
    <w:rsid w:val="00E00AE3"/>
    <w:rsid w:val="00E042F4"/>
    <w:rsid w:val="00E10518"/>
    <w:rsid w:val="00E30285"/>
    <w:rsid w:val="00E57943"/>
    <w:rsid w:val="00E620ED"/>
    <w:rsid w:val="00E64474"/>
    <w:rsid w:val="00E65782"/>
    <w:rsid w:val="00E93E59"/>
    <w:rsid w:val="00EA6C53"/>
    <w:rsid w:val="00EB637A"/>
    <w:rsid w:val="00EB6931"/>
    <w:rsid w:val="00EC7ED0"/>
    <w:rsid w:val="00ED08A5"/>
    <w:rsid w:val="00EF33BF"/>
    <w:rsid w:val="00EF4A69"/>
    <w:rsid w:val="00EF63FD"/>
    <w:rsid w:val="00F012EE"/>
    <w:rsid w:val="00F07F13"/>
    <w:rsid w:val="00F15B29"/>
    <w:rsid w:val="00F1645E"/>
    <w:rsid w:val="00F309DC"/>
    <w:rsid w:val="00F323DC"/>
    <w:rsid w:val="00F419C3"/>
    <w:rsid w:val="00F46960"/>
    <w:rsid w:val="00F60114"/>
    <w:rsid w:val="00F6118E"/>
    <w:rsid w:val="00F83B37"/>
    <w:rsid w:val="00F85036"/>
    <w:rsid w:val="00F966D9"/>
    <w:rsid w:val="00F96AEC"/>
    <w:rsid w:val="00F96CC2"/>
    <w:rsid w:val="00FA5392"/>
    <w:rsid w:val="00FA613C"/>
    <w:rsid w:val="00FA7956"/>
    <w:rsid w:val="00FB0294"/>
    <w:rsid w:val="00FB060B"/>
    <w:rsid w:val="00FB3F4F"/>
    <w:rsid w:val="00FC1F23"/>
    <w:rsid w:val="00FC7473"/>
    <w:rsid w:val="00FD4A7F"/>
    <w:rsid w:val="00FD71E3"/>
    <w:rsid w:val="00FE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3934E"/>
  <w15:chartTrackingRefBased/>
  <w15:docId w15:val="{D61DEE8A-A683-485F-AD13-B20E9111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2"/>
      </w:numPr>
      <w:outlineLvl w:val="0"/>
    </w:pPr>
    <w:rPr>
      <w:rFonts w:ascii="Times New Roman" w:hAnsi="Times New Roman"/>
      <w:sz w:val="24"/>
    </w:rPr>
  </w:style>
  <w:style w:type="paragraph" w:styleId="Heading2">
    <w:name w:val="heading 2"/>
    <w:basedOn w:val="Normal"/>
    <w:next w:val="Normal"/>
    <w:qFormat/>
    <w:pPr>
      <w:keepNext/>
      <w:numPr>
        <w:ilvl w:val="1"/>
        <w:numId w:val="12"/>
      </w:numPr>
      <w:tabs>
        <w:tab w:val="left" w:pos="720"/>
        <w:tab w:val="left" w:pos="900"/>
      </w:tabs>
      <w:outlineLvl w:val="1"/>
    </w:pPr>
    <w:rPr>
      <w:rFonts w:ascii="Times New Roman" w:hAnsi="Times New Roman"/>
      <w:sz w:val="24"/>
    </w:rPr>
  </w:style>
  <w:style w:type="paragraph" w:styleId="Heading3">
    <w:name w:val="heading 3"/>
    <w:basedOn w:val="Normal"/>
    <w:next w:val="Normal"/>
    <w:qFormat/>
    <w:pPr>
      <w:keepNext/>
      <w:numPr>
        <w:ilvl w:val="2"/>
        <w:numId w:val="12"/>
      </w:numPr>
      <w:outlineLvl w:val="2"/>
    </w:pPr>
    <w:rPr>
      <w:rFonts w:ascii="Times New Roman" w:hAnsi="Times New Roman"/>
      <w:sz w:val="24"/>
      <w:u w:val="single"/>
    </w:rPr>
  </w:style>
  <w:style w:type="paragraph" w:styleId="Heading4">
    <w:name w:val="heading 4"/>
    <w:basedOn w:val="Normal"/>
    <w:next w:val="Normal"/>
    <w:qFormat/>
    <w:pPr>
      <w:keepNext/>
      <w:numPr>
        <w:ilvl w:val="3"/>
        <w:numId w:val="12"/>
      </w:numPr>
      <w:outlineLvl w:val="3"/>
    </w:pPr>
    <w:rPr>
      <w:rFonts w:ascii="Arial" w:hAnsi="Arial" w:cs="Arial"/>
      <w:b/>
      <w:caps/>
      <w:sz w:val="24"/>
      <w:u w:val="single"/>
    </w:rPr>
  </w:style>
  <w:style w:type="paragraph" w:styleId="Heading5">
    <w:name w:val="heading 5"/>
    <w:basedOn w:val="Normal"/>
    <w:next w:val="Normal"/>
    <w:qFormat/>
    <w:pPr>
      <w:keepNext/>
      <w:numPr>
        <w:ilvl w:val="4"/>
        <w:numId w:val="12"/>
      </w:numPr>
      <w:outlineLvl w:val="4"/>
    </w:pPr>
    <w:rPr>
      <w:rFonts w:ascii="Arial" w:hAnsi="Arial" w:cs="Arial"/>
      <w:sz w:val="24"/>
    </w:rPr>
  </w:style>
  <w:style w:type="paragraph" w:styleId="Heading6">
    <w:name w:val="heading 6"/>
    <w:basedOn w:val="Normal"/>
    <w:next w:val="Normal"/>
    <w:qFormat/>
    <w:pPr>
      <w:keepNext/>
      <w:numPr>
        <w:ilvl w:val="5"/>
        <w:numId w:val="12"/>
      </w:numPr>
      <w:autoSpaceDE w:val="0"/>
      <w:autoSpaceDN w:val="0"/>
      <w:adjustRightInd w:val="0"/>
      <w:outlineLvl w:val="5"/>
    </w:pPr>
    <w:rPr>
      <w:color w:val="000000"/>
      <w:sz w:val="24"/>
      <w:szCs w:val="24"/>
      <w:lang w:val="en-AU"/>
    </w:rPr>
  </w:style>
  <w:style w:type="paragraph" w:styleId="Heading7">
    <w:name w:val="heading 7"/>
    <w:basedOn w:val="Normal"/>
    <w:next w:val="Normal"/>
    <w:qFormat/>
    <w:rsid w:val="00D84F9A"/>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rsid w:val="00D84F9A"/>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rsid w:val="00D84F9A"/>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semiHidden/>
    <w:unhideWhenUsed/>
    <w:rsid w:val="00055B4F"/>
    <w:pPr>
      <w:tabs>
        <w:tab w:val="center" w:pos="4680"/>
        <w:tab w:val="right" w:pos="9360"/>
      </w:tabs>
    </w:pPr>
  </w:style>
  <w:style w:type="character" w:customStyle="1" w:styleId="HeaderChar">
    <w:name w:val="Header Char"/>
    <w:basedOn w:val="DefaultParagraphFont"/>
    <w:link w:val="Header"/>
    <w:uiPriority w:val="99"/>
    <w:semiHidden/>
    <w:rsid w:val="00055B4F"/>
  </w:style>
  <w:style w:type="paragraph" w:styleId="Footer">
    <w:name w:val="footer"/>
    <w:basedOn w:val="Normal"/>
    <w:link w:val="FooterChar"/>
    <w:uiPriority w:val="99"/>
    <w:unhideWhenUsed/>
    <w:rsid w:val="00055B4F"/>
    <w:pPr>
      <w:tabs>
        <w:tab w:val="center" w:pos="4680"/>
        <w:tab w:val="right" w:pos="9360"/>
      </w:tabs>
    </w:pPr>
  </w:style>
  <w:style w:type="character" w:customStyle="1" w:styleId="FooterChar">
    <w:name w:val="Footer Char"/>
    <w:basedOn w:val="DefaultParagraphFont"/>
    <w:link w:val="Footer"/>
    <w:uiPriority w:val="99"/>
    <w:rsid w:val="00055B4F"/>
  </w:style>
  <w:style w:type="paragraph" w:styleId="BalloonText">
    <w:name w:val="Balloon Text"/>
    <w:basedOn w:val="Normal"/>
    <w:link w:val="BalloonTextChar"/>
    <w:uiPriority w:val="99"/>
    <w:semiHidden/>
    <w:unhideWhenUsed/>
    <w:rsid w:val="004377D1"/>
    <w:rPr>
      <w:rFonts w:ascii="Tahoma" w:hAnsi="Tahoma" w:cs="Tahoma"/>
      <w:sz w:val="16"/>
      <w:szCs w:val="16"/>
    </w:rPr>
  </w:style>
  <w:style w:type="character" w:customStyle="1" w:styleId="BalloonTextChar">
    <w:name w:val="Balloon Text Char"/>
    <w:link w:val="BalloonText"/>
    <w:uiPriority w:val="99"/>
    <w:semiHidden/>
    <w:rsid w:val="004377D1"/>
    <w:rPr>
      <w:rFonts w:ascii="Tahoma" w:hAnsi="Tahoma" w:cs="Tahoma"/>
      <w:sz w:val="16"/>
      <w:szCs w:val="16"/>
    </w:rPr>
  </w:style>
  <w:style w:type="paragraph" w:styleId="ListParagraph">
    <w:name w:val="List Paragraph"/>
    <w:basedOn w:val="Normal"/>
    <w:uiPriority w:val="34"/>
    <w:qFormat/>
    <w:rsid w:val="0080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3079">
      <w:bodyDiv w:val="1"/>
      <w:marLeft w:val="0"/>
      <w:marRight w:val="0"/>
      <w:marTop w:val="0"/>
      <w:marBottom w:val="0"/>
      <w:divBdr>
        <w:top w:val="none" w:sz="0" w:space="0" w:color="auto"/>
        <w:left w:val="none" w:sz="0" w:space="0" w:color="auto"/>
        <w:bottom w:val="none" w:sz="0" w:space="0" w:color="auto"/>
        <w:right w:val="none" w:sz="0" w:space="0" w:color="auto"/>
      </w:divBdr>
    </w:div>
    <w:div w:id="327442387">
      <w:bodyDiv w:val="1"/>
      <w:marLeft w:val="0"/>
      <w:marRight w:val="0"/>
      <w:marTop w:val="0"/>
      <w:marBottom w:val="0"/>
      <w:divBdr>
        <w:top w:val="none" w:sz="0" w:space="0" w:color="auto"/>
        <w:left w:val="none" w:sz="0" w:space="0" w:color="auto"/>
        <w:bottom w:val="none" w:sz="0" w:space="0" w:color="auto"/>
        <w:right w:val="none" w:sz="0" w:space="0" w:color="auto"/>
      </w:divBdr>
      <w:divsChild>
        <w:div w:id="1351029161">
          <w:marLeft w:val="0"/>
          <w:marRight w:val="0"/>
          <w:marTop w:val="0"/>
          <w:marBottom w:val="0"/>
          <w:divBdr>
            <w:top w:val="none" w:sz="0" w:space="0" w:color="auto"/>
            <w:left w:val="none" w:sz="0" w:space="0" w:color="auto"/>
            <w:bottom w:val="none" w:sz="0" w:space="0" w:color="auto"/>
            <w:right w:val="none" w:sz="0" w:space="0" w:color="auto"/>
          </w:divBdr>
          <w:divsChild>
            <w:div w:id="228422330">
              <w:marLeft w:val="0"/>
              <w:marRight w:val="0"/>
              <w:marTop w:val="0"/>
              <w:marBottom w:val="0"/>
              <w:divBdr>
                <w:top w:val="none" w:sz="0" w:space="0" w:color="auto"/>
                <w:left w:val="none" w:sz="0" w:space="0" w:color="auto"/>
                <w:bottom w:val="none" w:sz="0" w:space="0" w:color="auto"/>
                <w:right w:val="none" w:sz="0" w:space="0" w:color="auto"/>
              </w:divBdr>
            </w:div>
            <w:div w:id="18288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3412">
      <w:bodyDiv w:val="1"/>
      <w:marLeft w:val="0"/>
      <w:marRight w:val="0"/>
      <w:marTop w:val="0"/>
      <w:marBottom w:val="0"/>
      <w:divBdr>
        <w:top w:val="none" w:sz="0" w:space="0" w:color="auto"/>
        <w:left w:val="none" w:sz="0" w:space="0" w:color="auto"/>
        <w:bottom w:val="none" w:sz="0" w:space="0" w:color="auto"/>
        <w:right w:val="none" w:sz="0" w:space="0" w:color="auto"/>
      </w:divBdr>
      <w:divsChild>
        <w:div w:id="410323121">
          <w:marLeft w:val="0"/>
          <w:marRight w:val="0"/>
          <w:marTop w:val="0"/>
          <w:marBottom w:val="0"/>
          <w:divBdr>
            <w:top w:val="none" w:sz="0" w:space="0" w:color="auto"/>
            <w:left w:val="none" w:sz="0" w:space="0" w:color="auto"/>
            <w:bottom w:val="none" w:sz="0" w:space="0" w:color="auto"/>
            <w:right w:val="none" w:sz="0" w:space="0" w:color="auto"/>
          </w:divBdr>
        </w:div>
        <w:div w:id="588855832">
          <w:marLeft w:val="0"/>
          <w:marRight w:val="0"/>
          <w:marTop w:val="0"/>
          <w:marBottom w:val="0"/>
          <w:divBdr>
            <w:top w:val="none" w:sz="0" w:space="0" w:color="auto"/>
            <w:left w:val="none" w:sz="0" w:space="0" w:color="auto"/>
            <w:bottom w:val="none" w:sz="0" w:space="0" w:color="auto"/>
            <w:right w:val="none" w:sz="0" w:space="0" w:color="auto"/>
          </w:divBdr>
        </w:div>
        <w:div w:id="845637222">
          <w:marLeft w:val="0"/>
          <w:marRight w:val="0"/>
          <w:marTop w:val="0"/>
          <w:marBottom w:val="0"/>
          <w:divBdr>
            <w:top w:val="none" w:sz="0" w:space="0" w:color="auto"/>
            <w:left w:val="none" w:sz="0" w:space="0" w:color="auto"/>
            <w:bottom w:val="none" w:sz="0" w:space="0" w:color="auto"/>
            <w:right w:val="none" w:sz="0" w:space="0" w:color="auto"/>
          </w:divBdr>
        </w:div>
        <w:div w:id="932474757">
          <w:marLeft w:val="0"/>
          <w:marRight w:val="0"/>
          <w:marTop w:val="0"/>
          <w:marBottom w:val="0"/>
          <w:divBdr>
            <w:top w:val="none" w:sz="0" w:space="0" w:color="auto"/>
            <w:left w:val="none" w:sz="0" w:space="0" w:color="auto"/>
            <w:bottom w:val="none" w:sz="0" w:space="0" w:color="auto"/>
            <w:right w:val="none" w:sz="0" w:space="0" w:color="auto"/>
          </w:divBdr>
        </w:div>
        <w:div w:id="1181506467">
          <w:marLeft w:val="0"/>
          <w:marRight w:val="0"/>
          <w:marTop w:val="0"/>
          <w:marBottom w:val="0"/>
          <w:divBdr>
            <w:top w:val="none" w:sz="0" w:space="0" w:color="auto"/>
            <w:left w:val="none" w:sz="0" w:space="0" w:color="auto"/>
            <w:bottom w:val="none" w:sz="0" w:space="0" w:color="auto"/>
            <w:right w:val="none" w:sz="0" w:space="0" w:color="auto"/>
          </w:divBdr>
        </w:div>
        <w:div w:id="1361082434">
          <w:marLeft w:val="0"/>
          <w:marRight w:val="0"/>
          <w:marTop w:val="0"/>
          <w:marBottom w:val="0"/>
          <w:divBdr>
            <w:top w:val="none" w:sz="0" w:space="0" w:color="auto"/>
            <w:left w:val="none" w:sz="0" w:space="0" w:color="auto"/>
            <w:bottom w:val="none" w:sz="0" w:space="0" w:color="auto"/>
            <w:right w:val="none" w:sz="0" w:space="0" w:color="auto"/>
          </w:divBdr>
        </w:div>
        <w:div w:id="1455055980">
          <w:marLeft w:val="0"/>
          <w:marRight w:val="0"/>
          <w:marTop w:val="0"/>
          <w:marBottom w:val="0"/>
          <w:divBdr>
            <w:top w:val="none" w:sz="0" w:space="0" w:color="auto"/>
            <w:left w:val="none" w:sz="0" w:space="0" w:color="auto"/>
            <w:bottom w:val="none" w:sz="0" w:space="0" w:color="auto"/>
            <w:right w:val="none" w:sz="0" w:space="0" w:color="auto"/>
          </w:divBdr>
        </w:div>
        <w:div w:id="1759666358">
          <w:marLeft w:val="0"/>
          <w:marRight w:val="0"/>
          <w:marTop w:val="0"/>
          <w:marBottom w:val="0"/>
          <w:divBdr>
            <w:top w:val="none" w:sz="0" w:space="0" w:color="auto"/>
            <w:left w:val="none" w:sz="0" w:space="0" w:color="auto"/>
            <w:bottom w:val="none" w:sz="0" w:space="0" w:color="auto"/>
            <w:right w:val="none" w:sz="0" w:space="0" w:color="auto"/>
          </w:divBdr>
        </w:div>
        <w:div w:id="2001342973">
          <w:marLeft w:val="0"/>
          <w:marRight w:val="0"/>
          <w:marTop w:val="0"/>
          <w:marBottom w:val="0"/>
          <w:divBdr>
            <w:top w:val="none" w:sz="0" w:space="0" w:color="auto"/>
            <w:left w:val="none" w:sz="0" w:space="0" w:color="auto"/>
            <w:bottom w:val="none" w:sz="0" w:space="0" w:color="auto"/>
            <w:right w:val="none" w:sz="0" w:space="0" w:color="auto"/>
          </w:divBdr>
        </w:div>
        <w:div w:id="2126069899">
          <w:marLeft w:val="0"/>
          <w:marRight w:val="0"/>
          <w:marTop w:val="0"/>
          <w:marBottom w:val="0"/>
          <w:divBdr>
            <w:top w:val="none" w:sz="0" w:space="0" w:color="auto"/>
            <w:left w:val="none" w:sz="0" w:space="0" w:color="auto"/>
            <w:bottom w:val="none" w:sz="0" w:space="0" w:color="auto"/>
            <w:right w:val="none" w:sz="0" w:space="0" w:color="auto"/>
          </w:divBdr>
        </w:div>
      </w:divsChild>
    </w:div>
    <w:div w:id="1046639312">
      <w:bodyDiv w:val="1"/>
      <w:marLeft w:val="0"/>
      <w:marRight w:val="0"/>
      <w:marTop w:val="0"/>
      <w:marBottom w:val="0"/>
      <w:divBdr>
        <w:top w:val="none" w:sz="0" w:space="0" w:color="auto"/>
        <w:left w:val="none" w:sz="0" w:space="0" w:color="auto"/>
        <w:bottom w:val="none" w:sz="0" w:space="0" w:color="auto"/>
        <w:right w:val="none" w:sz="0" w:space="0" w:color="auto"/>
      </w:divBdr>
    </w:div>
    <w:div w:id="1309238044">
      <w:bodyDiv w:val="1"/>
      <w:marLeft w:val="0"/>
      <w:marRight w:val="0"/>
      <w:marTop w:val="0"/>
      <w:marBottom w:val="0"/>
      <w:divBdr>
        <w:top w:val="none" w:sz="0" w:space="0" w:color="auto"/>
        <w:left w:val="none" w:sz="0" w:space="0" w:color="auto"/>
        <w:bottom w:val="none" w:sz="0" w:space="0" w:color="auto"/>
        <w:right w:val="none" w:sz="0" w:space="0" w:color="auto"/>
      </w:divBdr>
      <w:divsChild>
        <w:div w:id="433406863">
          <w:marLeft w:val="0"/>
          <w:marRight w:val="0"/>
          <w:marTop w:val="0"/>
          <w:marBottom w:val="0"/>
          <w:divBdr>
            <w:top w:val="none" w:sz="0" w:space="0" w:color="auto"/>
            <w:left w:val="none" w:sz="0" w:space="0" w:color="auto"/>
            <w:bottom w:val="none" w:sz="0" w:space="0" w:color="auto"/>
            <w:right w:val="none" w:sz="0" w:space="0" w:color="auto"/>
          </w:divBdr>
        </w:div>
        <w:div w:id="1087573490">
          <w:marLeft w:val="0"/>
          <w:marRight w:val="0"/>
          <w:marTop w:val="0"/>
          <w:marBottom w:val="330"/>
          <w:divBdr>
            <w:top w:val="none" w:sz="0" w:space="0" w:color="auto"/>
            <w:left w:val="none" w:sz="0" w:space="0" w:color="auto"/>
            <w:bottom w:val="none" w:sz="0" w:space="0" w:color="auto"/>
            <w:right w:val="none" w:sz="0" w:space="0" w:color="auto"/>
          </w:divBdr>
        </w:div>
      </w:divsChild>
    </w:div>
    <w:div w:id="1447774681">
      <w:bodyDiv w:val="1"/>
      <w:marLeft w:val="0"/>
      <w:marRight w:val="0"/>
      <w:marTop w:val="0"/>
      <w:marBottom w:val="0"/>
      <w:divBdr>
        <w:top w:val="none" w:sz="0" w:space="0" w:color="auto"/>
        <w:left w:val="none" w:sz="0" w:space="0" w:color="auto"/>
        <w:bottom w:val="none" w:sz="0" w:space="0" w:color="auto"/>
        <w:right w:val="none" w:sz="0" w:space="0" w:color="auto"/>
      </w:divBdr>
      <w:divsChild>
        <w:div w:id="132412241">
          <w:marLeft w:val="1166"/>
          <w:marRight w:val="0"/>
          <w:marTop w:val="96"/>
          <w:marBottom w:val="0"/>
          <w:divBdr>
            <w:top w:val="none" w:sz="0" w:space="0" w:color="auto"/>
            <w:left w:val="none" w:sz="0" w:space="0" w:color="auto"/>
            <w:bottom w:val="none" w:sz="0" w:space="0" w:color="auto"/>
            <w:right w:val="none" w:sz="0" w:space="0" w:color="auto"/>
          </w:divBdr>
        </w:div>
        <w:div w:id="524368753">
          <w:marLeft w:val="547"/>
          <w:marRight w:val="0"/>
          <w:marTop w:val="115"/>
          <w:marBottom w:val="0"/>
          <w:divBdr>
            <w:top w:val="none" w:sz="0" w:space="0" w:color="auto"/>
            <w:left w:val="none" w:sz="0" w:space="0" w:color="auto"/>
            <w:bottom w:val="none" w:sz="0" w:space="0" w:color="auto"/>
            <w:right w:val="none" w:sz="0" w:space="0" w:color="auto"/>
          </w:divBdr>
        </w:div>
        <w:div w:id="716439607">
          <w:marLeft w:val="547"/>
          <w:marRight w:val="0"/>
          <w:marTop w:val="115"/>
          <w:marBottom w:val="0"/>
          <w:divBdr>
            <w:top w:val="none" w:sz="0" w:space="0" w:color="auto"/>
            <w:left w:val="none" w:sz="0" w:space="0" w:color="auto"/>
            <w:bottom w:val="none" w:sz="0" w:space="0" w:color="auto"/>
            <w:right w:val="none" w:sz="0" w:space="0" w:color="auto"/>
          </w:divBdr>
        </w:div>
        <w:div w:id="783230157">
          <w:marLeft w:val="547"/>
          <w:marRight w:val="0"/>
          <w:marTop w:val="115"/>
          <w:marBottom w:val="0"/>
          <w:divBdr>
            <w:top w:val="none" w:sz="0" w:space="0" w:color="auto"/>
            <w:left w:val="none" w:sz="0" w:space="0" w:color="auto"/>
            <w:bottom w:val="none" w:sz="0" w:space="0" w:color="auto"/>
            <w:right w:val="none" w:sz="0" w:space="0" w:color="auto"/>
          </w:divBdr>
        </w:div>
        <w:div w:id="942152136">
          <w:marLeft w:val="1166"/>
          <w:marRight w:val="0"/>
          <w:marTop w:val="96"/>
          <w:marBottom w:val="0"/>
          <w:divBdr>
            <w:top w:val="none" w:sz="0" w:space="0" w:color="auto"/>
            <w:left w:val="none" w:sz="0" w:space="0" w:color="auto"/>
            <w:bottom w:val="none" w:sz="0" w:space="0" w:color="auto"/>
            <w:right w:val="none" w:sz="0" w:space="0" w:color="auto"/>
          </w:divBdr>
        </w:div>
        <w:div w:id="1050350287">
          <w:marLeft w:val="1166"/>
          <w:marRight w:val="0"/>
          <w:marTop w:val="96"/>
          <w:marBottom w:val="0"/>
          <w:divBdr>
            <w:top w:val="none" w:sz="0" w:space="0" w:color="auto"/>
            <w:left w:val="none" w:sz="0" w:space="0" w:color="auto"/>
            <w:bottom w:val="none" w:sz="0" w:space="0" w:color="auto"/>
            <w:right w:val="none" w:sz="0" w:space="0" w:color="auto"/>
          </w:divBdr>
        </w:div>
        <w:div w:id="1470367943">
          <w:marLeft w:val="547"/>
          <w:marRight w:val="0"/>
          <w:marTop w:val="115"/>
          <w:marBottom w:val="0"/>
          <w:divBdr>
            <w:top w:val="none" w:sz="0" w:space="0" w:color="auto"/>
            <w:left w:val="none" w:sz="0" w:space="0" w:color="auto"/>
            <w:bottom w:val="none" w:sz="0" w:space="0" w:color="auto"/>
            <w:right w:val="none" w:sz="0" w:space="0" w:color="auto"/>
          </w:divBdr>
        </w:div>
        <w:div w:id="1599947023">
          <w:marLeft w:val="1166"/>
          <w:marRight w:val="0"/>
          <w:marTop w:val="96"/>
          <w:marBottom w:val="0"/>
          <w:divBdr>
            <w:top w:val="none" w:sz="0" w:space="0" w:color="auto"/>
            <w:left w:val="none" w:sz="0" w:space="0" w:color="auto"/>
            <w:bottom w:val="none" w:sz="0" w:space="0" w:color="auto"/>
            <w:right w:val="none" w:sz="0" w:space="0" w:color="auto"/>
          </w:divBdr>
        </w:div>
        <w:div w:id="1738938302">
          <w:marLeft w:val="1166"/>
          <w:marRight w:val="0"/>
          <w:marTop w:val="96"/>
          <w:marBottom w:val="0"/>
          <w:divBdr>
            <w:top w:val="none" w:sz="0" w:space="0" w:color="auto"/>
            <w:left w:val="none" w:sz="0" w:space="0" w:color="auto"/>
            <w:bottom w:val="none" w:sz="0" w:space="0" w:color="auto"/>
            <w:right w:val="none" w:sz="0" w:space="0" w:color="auto"/>
          </w:divBdr>
        </w:div>
        <w:div w:id="1848328526">
          <w:marLeft w:val="1166"/>
          <w:marRight w:val="0"/>
          <w:marTop w:val="96"/>
          <w:marBottom w:val="0"/>
          <w:divBdr>
            <w:top w:val="none" w:sz="0" w:space="0" w:color="auto"/>
            <w:left w:val="none" w:sz="0" w:space="0" w:color="auto"/>
            <w:bottom w:val="none" w:sz="0" w:space="0" w:color="auto"/>
            <w:right w:val="none" w:sz="0" w:space="0" w:color="auto"/>
          </w:divBdr>
        </w:div>
        <w:div w:id="1868131035">
          <w:marLeft w:val="1166"/>
          <w:marRight w:val="0"/>
          <w:marTop w:val="96"/>
          <w:marBottom w:val="0"/>
          <w:divBdr>
            <w:top w:val="none" w:sz="0" w:space="0" w:color="auto"/>
            <w:left w:val="none" w:sz="0" w:space="0" w:color="auto"/>
            <w:bottom w:val="none" w:sz="0" w:space="0" w:color="auto"/>
            <w:right w:val="none" w:sz="0" w:space="0" w:color="auto"/>
          </w:divBdr>
        </w:div>
      </w:divsChild>
    </w:div>
    <w:div w:id="1508212315">
      <w:bodyDiv w:val="1"/>
      <w:marLeft w:val="0"/>
      <w:marRight w:val="0"/>
      <w:marTop w:val="0"/>
      <w:marBottom w:val="0"/>
      <w:divBdr>
        <w:top w:val="none" w:sz="0" w:space="0" w:color="auto"/>
        <w:left w:val="none" w:sz="0" w:space="0" w:color="auto"/>
        <w:bottom w:val="none" w:sz="0" w:space="0" w:color="auto"/>
        <w:right w:val="none" w:sz="0" w:space="0" w:color="auto"/>
      </w:divBdr>
      <w:divsChild>
        <w:div w:id="425543004">
          <w:marLeft w:val="1166"/>
          <w:marRight w:val="0"/>
          <w:marTop w:val="96"/>
          <w:marBottom w:val="0"/>
          <w:divBdr>
            <w:top w:val="none" w:sz="0" w:space="0" w:color="auto"/>
            <w:left w:val="none" w:sz="0" w:space="0" w:color="auto"/>
            <w:bottom w:val="none" w:sz="0" w:space="0" w:color="auto"/>
            <w:right w:val="none" w:sz="0" w:space="0" w:color="auto"/>
          </w:divBdr>
        </w:div>
        <w:div w:id="463625133">
          <w:marLeft w:val="1166"/>
          <w:marRight w:val="0"/>
          <w:marTop w:val="96"/>
          <w:marBottom w:val="0"/>
          <w:divBdr>
            <w:top w:val="none" w:sz="0" w:space="0" w:color="auto"/>
            <w:left w:val="none" w:sz="0" w:space="0" w:color="auto"/>
            <w:bottom w:val="none" w:sz="0" w:space="0" w:color="auto"/>
            <w:right w:val="none" w:sz="0" w:space="0" w:color="auto"/>
          </w:divBdr>
        </w:div>
        <w:div w:id="758215679">
          <w:marLeft w:val="547"/>
          <w:marRight w:val="0"/>
          <w:marTop w:val="115"/>
          <w:marBottom w:val="0"/>
          <w:divBdr>
            <w:top w:val="none" w:sz="0" w:space="0" w:color="auto"/>
            <w:left w:val="none" w:sz="0" w:space="0" w:color="auto"/>
            <w:bottom w:val="none" w:sz="0" w:space="0" w:color="auto"/>
            <w:right w:val="none" w:sz="0" w:space="0" w:color="auto"/>
          </w:divBdr>
        </w:div>
        <w:div w:id="897866036">
          <w:marLeft w:val="1166"/>
          <w:marRight w:val="0"/>
          <w:marTop w:val="96"/>
          <w:marBottom w:val="0"/>
          <w:divBdr>
            <w:top w:val="none" w:sz="0" w:space="0" w:color="auto"/>
            <w:left w:val="none" w:sz="0" w:space="0" w:color="auto"/>
            <w:bottom w:val="none" w:sz="0" w:space="0" w:color="auto"/>
            <w:right w:val="none" w:sz="0" w:space="0" w:color="auto"/>
          </w:divBdr>
        </w:div>
        <w:div w:id="1110734179">
          <w:marLeft w:val="547"/>
          <w:marRight w:val="0"/>
          <w:marTop w:val="115"/>
          <w:marBottom w:val="0"/>
          <w:divBdr>
            <w:top w:val="none" w:sz="0" w:space="0" w:color="auto"/>
            <w:left w:val="none" w:sz="0" w:space="0" w:color="auto"/>
            <w:bottom w:val="none" w:sz="0" w:space="0" w:color="auto"/>
            <w:right w:val="none" w:sz="0" w:space="0" w:color="auto"/>
          </w:divBdr>
        </w:div>
        <w:div w:id="1390569421">
          <w:marLeft w:val="1166"/>
          <w:marRight w:val="0"/>
          <w:marTop w:val="96"/>
          <w:marBottom w:val="0"/>
          <w:divBdr>
            <w:top w:val="none" w:sz="0" w:space="0" w:color="auto"/>
            <w:left w:val="none" w:sz="0" w:space="0" w:color="auto"/>
            <w:bottom w:val="none" w:sz="0" w:space="0" w:color="auto"/>
            <w:right w:val="none" w:sz="0" w:space="0" w:color="auto"/>
          </w:divBdr>
        </w:div>
        <w:div w:id="1785343834">
          <w:marLeft w:val="547"/>
          <w:marRight w:val="0"/>
          <w:marTop w:val="115"/>
          <w:marBottom w:val="0"/>
          <w:divBdr>
            <w:top w:val="none" w:sz="0" w:space="0" w:color="auto"/>
            <w:left w:val="none" w:sz="0" w:space="0" w:color="auto"/>
            <w:bottom w:val="none" w:sz="0" w:space="0" w:color="auto"/>
            <w:right w:val="none" w:sz="0" w:space="0" w:color="auto"/>
          </w:divBdr>
        </w:div>
        <w:div w:id="1999766968">
          <w:marLeft w:val="547"/>
          <w:marRight w:val="0"/>
          <w:marTop w:val="115"/>
          <w:marBottom w:val="0"/>
          <w:divBdr>
            <w:top w:val="none" w:sz="0" w:space="0" w:color="auto"/>
            <w:left w:val="none" w:sz="0" w:space="0" w:color="auto"/>
            <w:bottom w:val="none" w:sz="0" w:space="0" w:color="auto"/>
            <w:right w:val="none" w:sz="0" w:space="0" w:color="auto"/>
          </w:divBdr>
        </w:div>
        <w:div w:id="2016880841">
          <w:marLeft w:val="547"/>
          <w:marRight w:val="0"/>
          <w:marTop w:val="115"/>
          <w:marBottom w:val="0"/>
          <w:divBdr>
            <w:top w:val="none" w:sz="0" w:space="0" w:color="auto"/>
            <w:left w:val="none" w:sz="0" w:space="0" w:color="auto"/>
            <w:bottom w:val="none" w:sz="0" w:space="0" w:color="auto"/>
            <w:right w:val="none" w:sz="0" w:space="0" w:color="auto"/>
          </w:divBdr>
        </w:div>
        <w:div w:id="2069571792">
          <w:marLeft w:val="547"/>
          <w:marRight w:val="0"/>
          <w:marTop w:val="115"/>
          <w:marBottom w:val="0"/>
          <w:divBdr>
            <w:top w:val="none" w:sz="0" w:space="0" w:color="auto"/>
            <w:left w:val="none" w:sz="0" w:space="0" w:color="auto"/>
            <w:bottom w:val="none" w:sz="0" w:space="0" w:color="auto"/>
            <w:right w:val="none" w:sz="0" w:space="0" w:color="auto"/>
          </w:divBdr>
        </w:div>
      </w:divsChild>
    </w:div>
    <w:div w:id="1720282470">
      <w:bodyDiv w:val="1"/>
      <w:marLeft w:val="0"/>
      <w:marRight w:val="0"/>
      <w:marTop w:val="0"/>
      <w:marBottom w:val="0"/>
      <w:divBdr>
        <w:top w:val="none" w:sz="0" w:space="0" w:color="auto"/>
        <w:left w:val="none" w:sz="0" w:space="0" w:color="auto"/>
        <w:bottom w:val="none" w:sz="0" w:space="0" w:color="auto"/>
        <w:right w:val="none" w:sz="0" w:space="0" w:color="auto"/>
      </w:divBdr>
      <w:divsChild>
        <w:div w:id="542518472">
          <w:marLeft w:val="0"/>
          <w:marRight w:val="0"/>
          <w:marTop w:val="0"/>
          <w:marBottom w:val="0"/>
          <w:divBdr>
            <w:top w:val="none" w:sz="0" w:space="0" w:color="auto"/>
            <w:left w:val="none" w:sz="0" w:space="0" w:color="auto"/>
            <w:bottom w:val="none" w:sz="0" w:space="0" w:color="auto"/>
            <w:right w:val="none" w:sz="0" w:space="0" w:color="auto"/>
          </w:divBdr>
        </w:div>
        <w:div w:id="837426223">
          <w:marLeft w:val="0"/>
          <w:marRight w:val="0"/>
          <w:marTop w:val="0"/>
          <w:marBottom w:val="0"/>
          <w:divBdr>
            <w:top w:val="none" w:sz="0" w:space="0" w:color="auto"/>
            <w:left w:val="none" w:sz="0" w:space="0" w:color="auto"/>
            <w:bottom w:val="none" w:sz="0" w:space="0" w:color="auto"/>
            <w:right w:val="none" w:sz="0" w:space="0" w:color="auto"/>
          </w:divBdr>
        </w:div>
        <w:div w:id="934439868">
          <w:marLeft w:val="0"/>
          <w:marRight w:val="0"/>
          <w:marTop w:val="0"/>
          <w:marBottom w:val="0"/>
          <w:divBdr>
            <w:top w:val="none" w:sz="0" w:space="0" w:color="auto"/>
            <w:left w:val="none" w:sz="0" w:space="0" w:color="auto"/>
            <w:bottom w:val="none" w:sz="0" w:space="0" w:color="auto"/>
            <w:right w:val="none" w:sz="0" w:space="0" w:color="auto"/>
          </w:divBdr>
        </w:div>
        <w:div w:id="1047030430">
          <w:marLeft w:val="0"/>
          <w:marRight w:val="0"/>
          <w:marTop w:val="0"/>
          <w:marBottom w:val="0"/>
          <w:divBdr>
            <w:top w:val="none" w:sz="0" w:space="0" w:color="auto"/>
            <w:left w:val="none" w:sz="0" w:space="0" w:color="auto"/>
            <w:bottom w:val="none" w:sz="0" w:space="0" w:color="auto"/>
            <w:right w:val="none" w:sz="0" w:space="0" w:color="auto"/>
          </w:divBdr>
        </w:div>
        <w:div w:id="1241334829">
          <w:marLeft w:val="0"/>
          <w:marRight w:val="0"/>
          <w:marTop w:val="0"/>
          <w:marBottom w:val="0"/>
          <w:divBdr>
            <w:top w:val="none" w:sz="0" w:space="0" w:color="auto"/>
            <w:left w:val="none" w:sz="0" w:space="0" w:color="auto"/>
            <w:bottom w:val="none" w:sz="0" w:space="0" w:color="auto"/>
            <w:right w:val="none" w:sz="0" w:space="0" w:color="auto"/>
          </w:divBdr>
        </w:div>
        <w:div w:id="1256591057">
          <w:marLeft w:val="0"/>
          <w:marRight w:val="0"/>
          <w:marTop w:val="0"/>
          <w:marBottom w:val="0"/>
          <w:divBdr>
            <w:top w:val="none" w:sz="0" w:space="0" w:color="auto"/>
            <w:left w:val="none" w:sz="0" w:space="0" w:color="auto"/>
            <w:bottom w:val="none" w:sz="0" w:space="0" w:color="auto"/>
            <w:right w:val="none" w:sz="0" w:space="0" w:color="auto"/>
          </w:divBdr>
        </w:div>
        <w:div w:id="1910113857">
          <w:marLeft w:val="0"/>
          <w:marRight w:val="0"/>
          <w:marTop w:val="0"/>
          <w:marBottom w:val="0"/>
          <w:divBdr>
            <w:top w:val="none" w:sz="0" w:space="0" w:color="auto"/>
            <w:left w:val="none" w:sz="0" w:space="0" w:color="auto"/>
            <w:bottom w:val="none" w:sz="0" w:space="0" w:color="auto"/>
            <w:right w:val="none" w:sz="0" w:space="0" w:color="auto"/>
          </w:divBdr>
        </w:div>
        <w:div w:id="1944218446">
          <w:marLeft w:val="0"/>
          <w:marRight w:val="0"/>
          <w:marTop w:val="0"/>
          <w:marBottom w:val="0"/>
          <w:divBdr>
            <w:top w:val="none" w:sz="0" w:space="0" w:color="auto"/>
            <w:left w:val="none" w:sz="0" w:space="0" w:color="auto"/>
            <w:bottom w:val="none" w:sz="0" w:space="0" w:color="auto"/>
            <w:right w:val="none" w:sz="0" w:space="0" w:color="auto"/>
          </w:divBdr>
        </w:div>
        <w:div w:id="1989896601">
          <w:marLeft w:val="0"/>
          <w:marRight w:val="0"/>
          <w:marTop w:val="0"/>
          <w:marBottom w:val="0"/>
          <w:divBdr>
            <w:top w:val="none" w:sz="0" w:space="0" w:color="auto"/>
            <w:left w:val="none" w:sz="0" w:space="0" w:color="auto"/>
            <w:bottom w:val="none" w:sz="0" w:space="0" w:color="auto"/>
            <w:right w:val="none" w:sz="0" w:space="0" w:color="auto"/>
          </w:divBdr>
        </w:div>
        <w:div w:id="2144346784">
          <w:marLeft w:val="0"/>
          <w:marRight w:val="0"/>
          <w:marTop w:val="0"/>
          <w:marBottom w:val="0"/>
          <w:divBdr>
            <w:top w:val="none" w:sz="0" w:space="0" w:color="auto"/>
            <w:left w:val="none" w:sz="0" w:space="0" w:color="auto"/>
            <w:bottom w:val="none" w:sz="0" w:space="0" w:color="auto"/>
            <w:right w:val="none" w:sz="0" w:space="0" w:color="auto"/>
          </w:divBdr>
        </w:div>
      </w:divsChild>
    </w:div>
    <w:div w:id="1947997421">
      <w:bodyDiv w:val="1"/>
      <w:marLeft w:val="0"/>
      <w:marRight w:val="0"/>
      <w:marTop w:val="0"/>
      <w:marBottom w:val="0"/>
      <w:divBdr>
        <w:top w:val="none" w:sz="0" w:space="0" w:color="auto"/>
        <w:left w:val="none" w:sz="0" w:space="0" w:color="auto"/>
        <w:bottom w:val="none" w:sz="0" w:space="0" w:color="auto"/>
        <w:right w:val="none" w:sz="0" w:space="0" w:color="auto"/>
      </w:divBdr>
      <w:divsChild>
        <w:div w:id="779496314">
          <w:marLeft w:val="0"/>
          <w:marRight w:val="0"/>
          <w:marTop w:val="0"/>
          <w:marBottom w:val="0"/>
          <w:divBdr>
            <w:top w:val="none" w:sz="0" w:space="0" w:color="auto"/>
            <w:left w:val="none" w:sz="0" w:space="0" w:color="auto"/>
            <w:bottom w:val="none" w:sz="0" w:space="0" w:color="auto"/>
            <w:right w:val="none" w:sz="0" w:space="0" w:color="auto"/>
          </w:divBdr>
          <w:divsChild>
            <w:div w:id="41054373">
              <w:marLeft w:val="0"/>
              <w:marRight w:val="0"/>
              <w:marTop w:val="0"/>
              <w:marBottom w:val="0"/>
              <w:divBdr>
                <w:top w:val="none" w:sz="0" w:space="0" w:color="auto"/>
                <w:left w:val="none" w:sz="0" w:space="0" w:color="auto"/>
                <w:bottom w:val="none" w:sz="0" w:space="0" w:color="auto"/>
                <w:right w:val="none" w:sz="0" w:space="0" w:color="auto"/>
              </w:divBdr>
            </w:div>
            <w:div w:id="136842725">
              <w:marLeft w:val="0"/>
              <w:marRight w:val="0"/>
              <w:marTop w:val="0"/>
              <w:marBottom w:val="0"/>
              <w:divBdr>
                <w:top w:val="none" w:sz="0" w:space="0" w:color="auto"/>
                <w:left w:val="none" w:sz="0" w:space="0" w:color="auto"/>
                <w:bottom w:val="none" w:sz="0" w:space="0" w:color="auto"/>
                <w:right w:val="none" w:sz="0" w:space="0" w:color="auto"/>
              </w:divBdr>
            </w:div>
            <w:div w:id="260383132">
              <w:marLeft w:val="0"/>
              <w:marRight w:val="0"/>
              <w:marTop w:val="0"/>
              <w:marBottom w:val="0"/>
              <w:divBdr>
                <w:top w:val="none" w:sz="0" w:space="0" w:color="auto"/>
                <w:left w:val="none" w:sz="0" w:space="0" w:color="auto"/>
                <w:bottom w:val="none" w:sz="0" w:space="0" w:color="auto"/>
                <w:right w:val="none" w:sz="0" w:space="0" w:color="auto"/>
              </w:divBdr>
            </w:div>
            <w:div w:id="3626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ya@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Links>
    <vt:vector size="6" baseType="variant">
      <vt:variant>
        <vt:i4>1114157</vt:i4>
      </vt:variant>
      <vt:variant>
        <vt:i4>0</vt:i4>
      </vt:variant>
      <vt:variant>
        <vt:i4>0</vt:i4>
      </vt:variant>
      <vt:variant>
        <vt:i4>5</vt:i4>
      </vt:variant>
      <vt:variant>
        <vt:lpwstr>mailto:mkaya@sabanciuniv.edu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kaya</dc:creator>
  <cp:keywords/>
  <cp:lastModifiedBy>Murat Kaya</cp:lastModifiedBy>
  <cp:revision>20</cp:revision>
  <cp:lastPrinted>2014-02-12T12:18:00Z</cp:lastPrinted>
  <dcterms:created xsi:type="dcterms:W3CDTF">2020-01-01T17:40:00Z</dcterms:created>
  <dcterms:modified xsi:type="dcterms:W3CDTF">2020-10-02T18:32:00Z</dcterms:modified>
</cp:coreProperties>
</file>